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eastAsia="zh-CN"/>
        </w:rPr>
      </w:pPr>
      <w:bookmarkStart w:id="53" w:name="_GoBack"/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附件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2</w:t>
      </w:r>
    </w:p>
    <w:p>
      <w:pPr>
        <w:jc w:val="both"/>
        <w:rPr>
          <w:b/>
          <w:color w:val="auto"/>
          <w:sz w:val="11"/>
        </w:rPr>
      </w:pPr>
    </w:p>
    <w:p>
      <w:pPr>
        <w:jc w:val="center"/>
        <w:rPr>
          <w:rFonts w:hint="eastAsia" w:eastAsia="宋体"/>
          <w:b/>
          <w:color w:val="auto"/>
          <w:sz w:val="11"/>
          <w:lang w:eastAsia="zh-CN"/>
        </w:rPr>
      </w:pPr>
      <w:r>
        <w:rPr>
          <w:rFonts w:hint="eastAsia" w:eastAsia="宋体"/>
          <w:b/>
          <w:color w:val="auto"/>
          <w:sz w:val="11"/>
          <w:lang w:eastAsia="zh-CN"/>
        </w:rPr>
        <w:drawing>
          <wp:inline distT="0" distB="0" distL="114300" distR="114300">
            <wp:extent cx="2828925" cy="1242060"/>
            <wp:effectExtent l="0" t="0" r="9525" b="15240"/>
            <wp:docPr id="12" name="图片 12" descr="北海艺术设计学院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北海艺术设计学院竖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24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eastAsia="宋体"/>
          <w:b/>
          <w:color w:val="auto"/>
          <w:sz w:val="11"/>
          <w:lang w:eastAsia="zh-CN"/>
        </w:rPr>
      </w:pPr>
    </w:p>
    <w:p>
      <w:pPr>
        <w:jc w:val="center"/>
        <w:rPr>
          <w:rFonts w:hint="eastAsia" w:eastAsia="宋体"/>
          <w:b/>
          <w:color w:val="auto"/>
          <w:sz w:val="11"/>
          <w:lang w:eastAsia="zh-CN"/>
        </w:rPr>
      </w:pPr>
    </w:p>
    <w:p>
      <w:pPr>
        <w:jc w:val="center"/>
        <w:rPr>
          <w:b/>
          <w:color w:val="auto"/>
          <w:sz w:val="11"/>
        </w:rPr>
      </w:pPr>
    </w:p>
    <w:p>
      <w:pPr>
        <w:pStyle w:val="3"/>
        <w:outlineLvl w:val="9"/>
        <w:rPr>
          <w:rFonts w:ascii="微软雅黑" w:hAnsi="微软雅黑" w:eastAsia="微软雅黑"/>
          <w:color w:val="auto"/>
          <w:sz w:val="52"/>
        </w:rPr>
      </w:pPr>
      <w:r>
        <w:rPr>
          <w:rFonts w:ascii="微软雅黑" w:hAnsi="微软雅黑" w:eastAsia="微软雅黑"/>
          <w:color w:val="auto"/>
          <w:sz w:val="52"/>
        </w:rPr>
        <w:t>毕业论文</w:t>
      </w:r>
    </w:p>
    <w:p>
      <w:pPr>
        <w:rPr>
          <w:rFonts w:ascii="微软雅黑" w:hAnsi="微软雅黑" w:eastAsia="微软雅黑"/>
          <w:color w:val="auto"/>
        </w:rPr>
      </w:pPr>
    </w:p>
    <w:p>
      <w:pPr>
        <w:rPr>
          <w:rFonts w:ascii="微软雅黑" w:hAnsi="微软雅黑" w:eastAsia="微软雅黑"/>
          <w:color w:val="auto"/>
        </w:rPr>
      </w:pP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7"/>
        <w:gridCol w:w="5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jc w:val="center"/>
              <w:rPr>
                <w:rFonts w:ascii="微软雅黑" w:hAnsi="微软雅黑" w:eastAsia="微软雅黑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微软雅黑" w:hAnsi="微软雅黑" w:eastAsia="微软雅黑"/>
                <w:b/>
                <w:color w:val="auto"/>
                <w:sz w:val="32"/>
                <w:szCs w:val="32"/>
              </w:rPr>
              <w:t>题目名称</w:t>
            </w:r>
          </w:p>
          <w:p>
            <w:pPr>
              <w:rPr>
                <w:color w:val="auto"/>
              </w:rPr>
            </w:pPr>
          </w:p>
        </w:tc>
        <w:tc>
          <w:tcPr>
            <w:tcW w:w="5347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color w:val="auto"/>
                <w:sz w:val="32"/>
                <w:szCs w:val="32"/>
              </w:rPr>
            </w:pPr>
            <w:r>
              <w:rPr>
                <w:rFonts w:hint="eastAsia" w:ascii="微软雅黑" w:hAnsi="微软雅黑" w:eastAsia="微软雅黑"/>
                <w:b/>
                <w:color w:val="auto"/>
                <w:sz w:val="32"/>
                <w:szCs w:val="32"/>
              </w:rPr>
              <w:t>论文题目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jc w:val="center"/>
              <w:rPr>
                <w:rFonts w:ascii="微软雅黑" w:hAnsi="微软雅黑" w:eastAsia="微软雅黑"/>
                <w:b/>
                <w:color w:val="auto"/>
                <w:sz w:val="32"/>
                <w:szCs w:val="32"/>
              </w:rPr>
            </w:pPr>
            <w:r>
              <w:rPr>
                <w:rFonts w:hint="eastAsia" w:ascii="微软雅黑" w:hAnsi="微软雅黑" w:eastAsia="微软雅黑"/>
                <w:b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5347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jc w:val="center"/>
              <w:rPr>
                <w:rFonts w:ascii="微软雅黑" w:hAnsi="微软雅黑" w:eastAsia="微软雅黑"/>
                <w:color w:val="auto"/>
                <w:sz w:val="32"/>
                <w:szCs w:val="32"/>
              </w:rPr>
            </w:pPr>
            <w:r>
              <w:rPr>
                <w:rFonts w:ascii="微软雅黑" w:hAnsi="微软雅黑" w:eastAsia="微软雅黑"/>
                <w:color w:val="auto"/>
                <w:sz w:val="32"/>
                <w:szCs w:val="32"/>
              </w:rPr>
              <w:t>学    院</w:t>
            </w:r>
          </w:p>
        </w:tc>
        <w:tc>
          <w:tcPr>
            <w:tcW w:w="5347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color w:val="auto"/>
                <w:sz w:val="32"/>
                <w:szCs w:val="32"/>
              </w:rPr>
            </w:pPr>
            <w:r>
              <w:rPr>
                <w:rFonts w:hint="eastAsia" w:ascii="微软雅黑" w:hAnsi="微软雅黑" w:eastAsia="微软雅黑"/>
                <w:color w:val="auto"/>
                <w:sz w:val="32"/>
                <w:szCs w:val="32"/>
              </w:rPr>
              <w:t>二级学院全称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jc w:val="center"/>
              <w:rPr>
                <w:rFonts w:ascii="微软雅黑" w:hAnsi="微软雅黑" w:eastAsia="微软雅黑"/>
                <w:color w:val="auto"/>
                <w:sz w:val="32"/>
                <w:szCs w:val="32"/>
              </w:rPr>
            </w:pPr>
            <w:r>
              <w:rPr>
                <w:rFonts w:hint="eastAsia" w:ascii="微软雅黑" w:hAnsi="微软雅黑" w:eastAsia="微软雅黑"/>
                <w:color w:val="auto"/>
                <w:sz w:val="32"/>
                <w:szCs w:val="32"/>
              </w:rPr>
              <w:t>年级</w:t>
            </w:r>
            <w:r>
              <w:rPr>
                <w:rFonts w:ascii="微软雅黑" w:hAnsi="微软雅黑" w:eastAsia="微软雅黑"/>
                <w:color w:val="auto"/>
                <w:sz w:val="32"/>
                <w:szCs w:val="32"/>
              </w:rPr>
              <w:t>专业</w:t>
            </w:r>
          </w:p>
        </w:tc>
        <w:tc>
          <w:tcPr>
            <w:tcW w:w="5347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color w:val="auto"/>
                <w:sz w:val="32"/>
                <w:szCs w:val="32"/>
              </w:rPr>
            </w:pPr>
            <w:r>
              <w:rPr>
                <w:rFonts w:hint="eastAsia" w:ascii="微软雅黑" w:hAnsi="微软雅黑" w:eastAsia="微软雅黑"/>
                <w:color w:val="auto"/>
                <w:sz w:val="32"/>
                <w:szCs w:val="32"/>
              </w:rPr>
              <w:t>2</w:t>
            </w:r>
            <w:r>
              <w:rPr>
                <w:rFonts w:ascii="微软雅黑" w:hAnsi="微软雅黑" w:eastAsia="微软雅黑"/>
                <w:color w:val="auto"/>
                <w:sz w:val="32"/>
                <w:szCs w:val="32"/>
              </w:rPr>
              <w:t>018</w:t>
            </w:r>
            <w:r>
              <w:rPr>
                <w:rFonts w:hint="eastAsia" w:ascii="微软雅黑" w:hAnsi="微软雅黑" w:eastAsia="微软雅黑"/>
                <w:color w:val="auto"/>
                <w:sz w:val="32"/>
                <w:szCs w:val="32"/>
              </w:rPr>
              <w:t>级数字媒体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jc w:val="center"/>
              <w:rPr>
                <w:rFonts w:ascii="微软雅黑" w:hAnsi="微软雅黑" w:eastAsia="微软雅黑"/>
                <w:color w:val="auto"/>
                <w:sz w:val="32"/>
                <w:szCs w:val="32"/>
              </w:rPr>
            </w:pPr>
            <w:r>
              <w:rPr>
                <w:rFonts w:ascii="微软雅黑" w:hAnsi="微软雅黑" w:eastAsia="微软雅黑"/>
                <w:color w:val="auto"/>
                <w:sz w:val="32"/>
                <w:szCs w:val="32"/>
              </w:rPr>
              <w:t>班    级</w:t>
            </w:r>
          </w:p>
        </w:tc>
        <w:tc>
          <w:tcPr>
            <w:tcW w:w="5347" w:type="dxa"/>
            <w:tcBorders>
              <w:left w:val="nil"/>
              <w:right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微软雅黑" w:hAnsi="微软雅黑" w:eastAsia="微软雅黑"/>
                <w:color w:val="auto"/>
                <w:sz w:val="32"/>
                <w:szCs w:val="32"/>
              </w:rPr>
            </w:pPr>
            <w:r>
              <w:rPr>
                <w:rFonts w:ascii="微软雅黑" w:hAnsi="微软雅黑" w:eastAsia="微软雅黑"/>
                <w:color w:val="auto"/>
                <w:sz w:val="32"/>
                <w:szCs w:val="32"/>
              </w:rPr>
              <w:t>1801</w:t>
            </w:r>
            <w:r>
              <w:rPr>
                <w:rFonts w:hint="eastAsia" w:ascii="微软雅黑" w:hAnsi="微软雅黑" w:eastAsia="微软雅黑"/>
                <w:color w:val="auto"/>
                <w:sz w:val="32"/>
                <w:szCs w:val="32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jc w:val="center"/>
              <w:rPr>
                <w:rFonts w:ascii="微软雅黑" w:hAnsi="微软雅黑" w:eastAsia="微软雅黑"/>
                <w:color w:val="auto"/>
                <w:sz w:val="32"/>
                <w:szCs w:val="32"/>
              </w:rPr>
            </w:pPr>
            <w:r>
              <w:rPr>
                <w:rFonts w:ascii="微软雅黑" w:hAnsi="微软雅黑" w:eastAsia="微软雅黑"/>
                <w:color w:val="auto"/>
                <w:sz w:val="32"/>
                <w:szCs w:val="32"/>
              </w:rPr>
              <w:t>学    号</w:t>
            </w:r>
          </w:p>
        </w:tc>
        <w:tc>
          <w:tcPr>
            <w:tcW w:w="5347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color w:val="auto"/>
                <w:sz w:val="32"/>
                <w:szCs w:val="32"/>
              </w:rPr>
            </w:pPr>
            <w:r>
              <w:rPr>
                <w:rFonts w:hint="eastAsia" w:ascii="微软雅黑" w:hAnsi="微软雅黑" w:eastAsia="微软雅黑"/>
                <w:color w:val="auto"/>
                <w:sz w:val="32"/>
                <w:szCs w:val="32"/>
              </w:rPr>
              <w:t>2</w:t>
            </w:r>
            <w:r>
              <w:rPr>
                <w:rFonts w:ascii="微软雅黑" w:hAnsi="微软雅黑" w:eastAsia="微软雅黑"/>
                <w:color w:val="auto"/>
                <w:sz w:val="32"/>
                <w:szCs w:val="32"/>
              </w:rPr>
              <w:t>014XXXXXXX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jc w:val="center"/>
              <w:rPr>
                <w:rFonts w:ascii="微软雅黑" w:hAnsi="微软雅黑" w:eastAsia="微软雅黑"/>
                <w:color w:val="auto"/>
                <w:sz w:val="32"/>
                <w:szCs w:val="32"/>
              </w:rPr>
            </w:pPr>
            <w:r>
              <w:rPr>
                <w:rFonts w:ascii="微软雅黑" w:hAnsi="微软雅黑" w:eastAsia="微软雅黑"/>
                <w:color w:val="auto"/>
                <w:sz w:val="32"/>
                <w:szCs w:val="32"/>
              </w:rPr>
              <w:t>姓    名</w:t>
            </w:r>
          </w:p>
        </w:tc>
        <w:tc>
          <w:tcPr>
            <w:tcW w:w="5347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color w:val="auto"/>
                <w:sz w:val="32"/>
                <w:szCs w:val="32"/>
              </w:rPr>
            </w:pPr>
            <w:r>
              <w:rPr>
                <w:rFonts w:hint="eastAsia" w:ascii="微软雅黑" w:hAnsi="微软雅黑" w:eastAsia="微软雅黑"/>
                <w:color w:val="auto"/>
                <w:sz w:val="32"/>
                <w:szCs w:val="32"/>
              </w:rPr>
              <w:t>张某某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jc w:val="center"/>
              <w:rPr>
                <w:rFonts w:ascii="微软雅黑" w:hAnsi="微软雅黑" w:eastAsia="微软雅黑"/>
                <w:color w:val="auto"/>
                <w:sz w:val="32"/>
                <w:szCs w:val="32"/>
              </w:rPr>
            </w:pPr>
            <w:r>
              <w:rPr>
                <w:rFonts w:ascii="微软雅黑" w:hAnsi="微软雅黑" w:eastAsia="微软雅黑"/>
                <w:color w:val="auto"/>
                <w:sz w:val="32"/>
                <w:szCs w:val="32"/>
              </w:rPr>
              <w:t>指导教师</w:t>
            </w:r>
          </w:p>
        </w:tc>
        <w:tc>
          <w:tcPr>
            <w:tcW w:w="5347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jc w:val="center"/>
              <w:rPr>
                <w:rFonts w:ascii="微软雅黑" w:hAnsi="微软雅黑" w:eastAsia="微软雅黑"/>
                <w:color w:val="auto"/>
                <w:sz w:val="32"/>
                <w:szCs w:val="32"/>
              </w:rPr>
            </w:pPr>
          </w:p>
        </w:tc>
      </w:tr>
    </w:tbl>
    <w:p>
      <w:pPr>
        <w:rPr>
          <w:rFonts w:ascii="微软雅黑" w:hAnsi="微软雅黑" w:eastAsia="微软雅黑"/>
          <w:color w:val="auto"/>
          <w:sz w:val="32"/>
          <w:szCs w:val="32"/>
        </w:rPr>
      </w:pPr>
    </w:p>
    <w:p>
      <w:pPr>
        <w:spacing w:line="400" w:lineRule="exact"/>
        <w:jc w:val="center"/>
        <w:rPr>
          <w:rFonts w:ascii="微软雅黑" w:hAnsi="微软雅黑" w:eastAsia="微软雅黑"/>
          <w:color w:val="auto"/>
          <w:sz w:val="32"/>
          <w:szCs w:val="32"/>
          <w:shd w:val="clear" w:color="auto" w:fill="FFFFFF"/>
        </w:rPr>
      </w:pPr>
      <w:r>
        <w:rPr>
          <w:rFonts w:hint="eastAsia" w:ascii="微软雅黑" w:hAnsi="微软雅黑" w:eastAsia="微软雅黑"/>
          <w:color w:val="auto"/>
          <w:sz w:val="32"/>
          <w:szCs w:val="32"/>
          <w:shd w:val="clear" w:color="auto" w:fill="FFFFFF"/>
        </w:rPr>
        <w:t xml:space="preserve"> </w:t>
      </w:r>
      <w:r>
        <w:rPr>
          <w:rFonts w:ascii="微软雅黑" w:hAnsi="微软雅黑" w:eastAsia="微软雅黑"/>
          <w:color w:val="auto"/>
          <w:sz w:val="32"/>
          <w:szCs w:val="32"/>
          <w:shd w:val="clear" w:color="auto" w:fill="FFFFFF"/>
        </w:rPr>
        <w:t xml:space="preserve">       二〇XX年五月</w:t>
      </w:r>
    </w:p>
    <w:p>
      <w:pPr>
        <w:spacing w:line="400" w:lineRule="exact"/>
        <w:jc w:val="center"/>
        <w:rPr>
          <w:rFonts w:ascii="微软雅黑" w:hAnsi="微软雅黑" w:eastAsia="微软雅黑"/>
          <w:color w:val="auto"/>
          <w:sz w:val="32"/>
          <w:szCs w:val="32"/>
          <w:shd w:val="clear" w:color="auto" w:fill="FFFFFF"/>
        </w:rPr>
        <w:sectPr>
          <w:headerReference r:id="rId4" w:type="default"/>
          <w:footerReference r:id="rId5" w:type="default"/>
          <w:pgSz w:w="11906" w:h="16838"/>
          <w:pgMar w:top="1701" w:right="1587" w:bottom="1701" w:left="1587" w:header="851" w:footer="992" w:gutter="0"/>
          <w:pgNumType w:fmt="decimal" w:start="1"/>
          <w:cols w:space="0" w:num="1"/>
          <w:rtlGutter w:val="0"/>
          <w:docGrid w:type="lines" w:linePitch="312" w:charSpace="0"/>
        </w:sectPr>
      </w:pPr>
    </w:p>
    <w:p>
      <w:pPr>
        <w:jc w:val="both"/>
        <w:rPr>
          <w:b/>
          <w:color w:val="auto"/>
          <w:sz w:val="11"/>
        </w:rPr>
      </w:pPr>
    </w:p>
    <w:p>
      <w:pPr>
        <w:jc w:val="center"/>
        <w:rPr>
          <w:rFonts w:hint="eastAsia" w:eastAsia="宋体"/>
          <w:b/>
          <w:color w:val="auto"/>
          <w:sz w:val="11"/>
          <w:lang w:eastAsia="zh-CN"/>
        </w:rPr>
      </w:pPr>
      <w:r>
        <w:rPr>
          <w:rFonts w:hint="eastAsia" w:eastAsia="宋体"/>
          <w:b/>
          <w:color w:val="auto"/>
          <w:sz w:val="11"/>
          <w:lang w:eastAsia="zh-CN"/>
        </w:rPr>
        <w:drawing>
          <wp:inline distT="0" distB="0" distL="114300" distR="114300">
            <wp:extent cx="2828925" cy="1242060"/>
            <wp:effectExtent l="0" t="0" r="9525" b="15240"/>
            <wp:docPr id="13" name="图片 13" descr="北海艺术设计学院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北海艺术设计学院竖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24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="宋体"/>
          <w:b/>
          <w:color w:val="auto"/>
          <w:sz w:val="11"/>
          <w:lang w:eastAsia="zh-CN"/>
        </w:rPr>
      </w:pPr>
    </w:p>
    <w:p>
      <w:pPr>
        <w:jc w:val="both"/>
        <w:rPr>
          <w:rFonts w:hint="eastAsia" w:eastAsia="宋体"/>
          <w:b/>
          <w:color w:val="auto"/>
          <w:sz w:val="11"/>
          <w:lang w:eastAsia="zh-CN"/>
        </w:rPr>
      </w:pPr>
    </w:p>
    <w:p>
      <w:pPr>
        <w:jc w:val="center"/>
        <w:rPr>
          <w:rFonts w:hint="eastAsia" w:eastAsia="宋体"/>
          <w:b/>
          <w:color w:val="auto"/>
          <w:sz w:val="11"/>
          <w:lang w:eastAsia="zh-CN"/>
        </w:rPr>
      </w:pPr>
    </w:p>
    <w:p>
      <w:pPr>
        <w:pStyle w:val="3"/>
        <w:rPr>
          <w:rFonts w:ascii="微软雅黑" w:hAnsi="微软雅黑" w:eastAsia="微软雅黑"/>
          <w:color w:val="auto"/>
          <w:sz w:val="52"/>
        </w:rPr>
      </w:pPr>
      <w:r>
        <w:rPr>
          <w:rFonts w:ascii="微软雅黑" w:hAnsi="微软雅黑" w:eastAsia="微软雅黑"/>
          <w:color w:val="auto"/>
          <w:sz w:val="52"/>
        </w:rPr>
        <w:t>毕业设计</w:t>
      </w:r>
    </w:p>
    <w:p>
      <w:pPr>
        <w:rPr>
          <w:rFonts w:ascii="微软雅黑" w:hAnsi="微软雅黑" w:eastAsia="微软雅黑"/>
          <w:color w:val="auto"/>
        </w:rPr>
      </w:pPr>
    </w:p>
    <w:p>
      <w:pPr>
        <w:rPr>
          <w:rFonts w:ascii="微软雅黑" w:hAnsi="微软雅黑" w:eastAsia="微软雅黑"/>
          <w:color w:val="auto"/>
        </w:rPr>
      </w:pP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7"/>
        <w:gridCol w:w="5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jc w:val="center"/>
              <w:rPr>
                <w:rFonts w:ascii="微软雅黑" w:hAnsi="微软雅黑" w:eastAsia="微软雅黑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微软雅黑" w:hAnsi="微软雅黑" w:eastAsia="微软雅黑"/>
                <w:b/>
                <w:color w:val="auto"/>
                <w:sz w:val="32"/>
                <w:szCs w:val="32"/>
              </w:rPr>
              <w:t>题目名称</w:t>
            </w:r>
          </w:p>
        </w:tc>
        <w:tc>
          <w:tcPr>
            <w:tcW w:w="5347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color w:val="auto"/>
                <w:sz w:val="32"/>
                <w:szCs w:val="32"/>
              </w:rPr>
            </w:pPr>
            <w:r>
              <w:rPr>
                <w:rFonts w:hint="eastAsia" w:ascii="微软雅黑" w:hAnsi="微软雅黑" w:eastAsia="微软雅黑"/>
                <w:b/>
                <w:color w:val="auto"/>
                <w:sz w:val="32"/>
                <w:szCs w:val="32"/>
              </w:rPr>
              <w:t>论文题目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jc w:val="center"/>
              <w:rPr>
                <w:rFonts w:ascii="微软雅黑" w:hAnsi="微软雅黑" w:eastAsia="微软雅黑"/>
                <w:b/>
                <w:color w:val="auto"/>
                <w:sz w:val="32"/>
                <w:szCs w:val="32"/>
              </w:rPr>
            </w:pPr>
            <w:r>
              <w:rPr>
                <w:rFonts w:hint="eastAsia" w:ascii="微软雅黑" w:hAnsi="微软雅黑" w:eastAsia="微软雅黑"/>
                <w:b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5347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jc w:val="center"/>
              <w:rPr>
                <w:rFonts w:ascii="微软雅黑" w:hAnsi="微软雅黑" w:eastAsia="微软雅黑"/>
                <w:color w:val="auto"/>
                <w:sz w:val="32"/>
                <w:szCs w:val="32"/>
              </w:rPr>
            </w:pPr>
            <w:r>
              <w:rPr>
                <w:rFonts w:ascii="微软雅黑" w:hAnsi="微软雅黑" w:eastAsia="微软雅黑"/>
                <w:color w:val="auto"/>
                <w:sz w:val="32"/>
                <w:szCs w:val="32"/>
              </w:rPr>
              <w:t>学    院</w:t>
            </w:r>
          </w:p>
        </w:tc>
        <w:tc>
          <w:tcPr>
            <w:tcW w:w="5347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color w:val="auto"/>
                <w:sz w:val="32"/>
                <w:szCs w:val="32"/>
              </w:rPr>
            </w:pPr>
            <w:r>
              <w:rPr>
                <w:rFonts w:hint="eastAsia" w:ascii="微软雅黑" w:hAnsi="微软雅黑" w:eastAsia="微软雅黑"/>
                <w:color w:val="auto"/>
                <w:sz w:val="32"/>
                <w:szCs w:val="32"/>
              </w:rPr>
              <w:t>二级学院全称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jc w:val="center"/>
              <w:rPr>
                <w:rFonts w:ascii="微软雅黑" w:hAnsi="微软雅黑" w:eastAsia="微软雅黑"/>
                <w:color w:val="auto"/>
                <w:sz w:val="32"/>
                <w:szCs w:val="32"/>
              </w:rPr>
            </w:pPr>
            <w:r>
              <w:rPr>
                <w:rFonts w:hint="eastAsia" w:ascii="微软雅黑" w:hAnsi="微软雅黑" w:eastAsia="微软雅黑"/>
                <w:color w:val="auto"/>
                <w:sz w:val="32"/>
                <w:szCs w:val="32"/>
              </w:rPr>
              <w:t>年级</w:t>
            </w:r>
            <w:r>
              <w:rPr>
                <w:rFonts w:ascii="微软雅黑" w:hAnsi="微软雅黑" w:eastAsia="微软雅黑"/>
                <w:color w:val="auto"/>
                <w:sz w:val="32"/>
                <w:szCs w:val="32"/>
              </w:rPr>
              <w:t>专业</w:t>
            </w:r>
          </w:p>
        </w:tc>
        <w:tc>
          <w:tcPr>
            <w:tcW w:w="5347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color w:val="auto"/>
                <w:sz w:val="32"/>
                <w:szCs w:val="32"/>
              </w:rPr>
            </w:pPr>
            <w:r>
              <w:rPr>
                <w:rFonts w:hint="eastAsia" w:ascii="微软雅黑" w:hAnsi="微软雅黑" w:eastAsia="微软雅黑"/>
                <w:color w:val="auto"/>
                <w:sz w:val="32"/>
                <w:szCs w:val="32"/>
              </w:rPr>
              <w:t>2</w:t>
            </w:r>
            <w:r>
              <w:rPr>
                <w:rFonts w:ascii="微软雅黑" w:hAnsi="微软雅黑" w:eastAsia="微软雅黑"/>
                <w:color w:val="auto"/>
                <w:sz w:val="32"/>
                <w:szCs w:val="32"/>
              </w:rPr>
              <w:t>018</w:t>
            </w:r>
            <w:r>
              <w:rPr>
                <w:rFonts w:hint="eastAsia" w:ascii="微软雅黑" w:hAnsi="微软雅黑" w:eastAsia="微软雅黑"/>
                <w:color w:val="auto"/>
                <w:sz w:val="32"/>
                <w:szCs w:val="32"/>
              </w:rPr>
              <w:t>级数字媒体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jc w:val="center"/>
              <w:rPr>
                <w:rFonts w:ascii="微软雅黑" w:hAnsi="微软雅黑" w:eastAsia="微软雅黑"/>
                <w:color w:val="auto"/>
                <w:sz w:val="32"/>
                <w:szCs w:val="32"/>
              </w:rPr>
            </w:pPr>
            <w:r>
              <w:rPr>
                <w:rFonts w:ascii="微软雅黑" w:hAnsi="微软雅黑" w:eastAsia="微软雅黑"/>
                <w:color w:val="auto"/>
                <w:sz w:val="32"/>
                <w:szCs w:val="32"/>
              </w:rPr>
              <w:t>班    级</w:t>
            </w:r>
          </w:p>
        </w:tc>
        <w:tc>
          <w:tcPr>
            <w:tcW w:w="5347" w:type="dxa"/>
            <w:tcBorders>
              <w:left w:val="nil"/>
              <w:right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微软雅黑" w:hAnsi="微软雅黑" w:eastAsia="微软雅黑"/>
                <w:color w:val="auto"/>
                <w:sz w:val="32"/>
                <w:szCs w:val="32"/>
              </w:rPr>
            </w:pPr>
            <w:r>
              <w:rPr>
                <w:rFonts w:ascii="微软雅黑" w:hAnsi="微软雅黑" w:eastAsia="微软雅黑"/>
                <w:color w:val="auto"/>
                <w:sz w:val="32"/>
                <w:szCs w:val="32"/>
              </w:rPr>
              <w:t>1801</w:t>
            </w:r>
            <w:r>
              <w:rPr>
                <w:rFonts w:hint="eastAsia" w:ascii="微软雅黑" w:hAnsi="微软雅黑" w:eastAsia="微软雅黑"/>
                <w:color w:val="auto"/>
                <w:sz w:val="32"/>
                <w:szCs w:val="32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jc w:val="center"/>
              <w:rPr>
                <w:rFonts w:ascii="微软雅黑" w:hAnsi="微软雅黑" w:eastAsia="微软雅黑"/>
                <w:color w:val="auto"/>
                <w:sz w:val="32"/>
                <w:szCs w:val="32"/>
              </w:rPr>
            </w:pPr>
            <w:r>
              <w:rPr>
                <w:rFonts w:ascii="微软雅黑" w:hAnsi="微软雅黑" w:eastAsia="微软雅黑"/>
                <w:color w:val="auto"/>
                <w:sz w:val="32"/>
                <w:szCs w:val="32"/>
              </w:rPr>
              <w:t>学    号</w:t>
            </w:r>
          </w:p>
        </w:tc>
        <w:tc>
          <w:tcPr>
            <w:tcW w:w="5347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color w:val="auto"/>
                <w:sz w:val="32"/>
                <w:szCs w:val="32"/>
              </w:rPr>
            </w:pPr>
            <w:r>
              <w:rPr>
                <w:rFonts w:hint="eastAsia" w:ascii="微软雅黑" w:hAnsi="微软雅黑" w:eastAsia="微软雅黑"/>
                <w:color w:val="auto"/>
                <w:sz w:val="32"/>
                <w:szCs w:val="32"/>
              </w:rPr>
              <w:t>2</w:t>
            </w:r>
            <w:r>
              <w:rPr>
                <w:rFonts w:ascii="微软雅黑" w:hAnsi="微软雅黑" w:eastAsia="微软雅黑"/>
                <w:color w:val="auto"/>
                <w:sz w:val="32"/>
                <w:szCs w:val="32"/>
              </w:rPr>
              <w:t>014XXXXXXX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jc w:val="center"/>
              <w:rPr>
                <w:rFonts w:ascii="微软雅黑" w:hAnsi="微软雅黑" w:eastAsia="微软雅黑"/>
                <w:color w:val="auto"/>
                <w:sz w:val="32"/>
                <w:szCs w:val="32"/>
              </w:rPr>
            </w:pPr>
            <w:r>
              <w:rPr>
                <w:rFonts w:ascii="微软雅黑" w:hAnsi="微软雅黑" w:eastAsia="微软雅黑"/>
                <w:color w:val="auto"/>
                <w:sz w:val="32"/>
                <w:szCs w:val="32"/>
              </w:rPr>
              <w:t>姓    名</w:t>
            </w:r>
          </w:p>
        </w:tc>
        <w:tc>
          <w:tcPr>
            <w:tcW w:w="5347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color w:val="auto"/>
                <w:sz w:val="32"/>
                <w:szCs w:val="32"/>
              </w:rPr>
            </w:pPr>
            <w:r>
              <w:rPr>
                <w:rFonts w:hint="eastAsia" w:ascii="微软雅黑" w:hAnsi="微软雅黑" w:eastAsia="微软雅黑"/>
                <w:color w:val="auto"/>
                <w:sz w:val="32"/>
                <w:szCs w:val="32"/>
              </w:rPr>
              <w:t>张某某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jc w:val="center"/>
              <w:rPr>
                <w:rFonts w:ascii="微软雅黑" w:hAnsi="微软雅黑" w:eastAsia="微软雅黑"/>
                <w:color w:val="auto"/>
                <w:sz w:val="32"/>
                <w:szCs w:val="32"/>
              </w:rPr>
            </w:pPr>
            <w:r>
              <w:rPr>
                <w:rFonts w:ascii="微软雅黑" w:hAnsi="微软雅黑" w:eastAsia="微软雅黑"/>
                <w:color w:val="auto"/>
                <w:sz w:val="32"/>
                <w:szCs w:val="32"/>
              </w:rPr>
              <w:t>指导教师</w:t>
            </w:r>
          </w:p>
        </w:tc>
        <w:tc>
          <w:tcPr>
            <w:tcW w:w="5347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jc w:val="center"/>
              <w:rPr>
                <w:rFonts w:ascii="微软雅黑" w:hAnsi="微软雅黑" w:eastAsia="微软雅黑"/>
                <w:color w:val="auto"/>
                <w:sz w:val="32"/>
                <w:szCs w:val="32"/>
              </w:rPr>
            </w:pPr>
          </w:p>
        </w:tc>
      </w:tr>
    </w:tbl>
    <w:p>
      <w:pPr>
        <w:rPr>
          <w:rFonts w:ascii="微软雅黑" w:hAnsi="微软雅黑" w:eastAsia="微软雅黑"/>
          <w:color w:val="auto"/>
          <w:sz w:val="32"/>
          <w:szCs w:val="32"/>
        </w:rPr>
      </w:pPr>
    </w:p>
    <w:p>
      <w:pPr>
        <w:spacing w:line="400" w:lineRule="exact"/>
        <w:jc w:val="center"/>
        <w:rPr>
          <w:rFonts w:ascii="微软雅黑" w:hAnsi="微软雅黑" w:eastAsia="微软雅黑"/>
          <w:color w:val="auto"/>
          <w:sz w:val="32"/>
          <w:szCs w:val="32"/>
          <w:shd w:val="clear" w:color="auto" w:fill="FFFFFF"/>
        </w:rPr>
      </w:pPr>
      <w:r>
        <w:rPr>
          <w:rFonts w:hint="eastAsia" w:ascii="微软雅黑" w:hAnsi="微软雅黑" w:eastAsia="微软雅黑"/>
          <w:color w:val="auto"/>
          <w:sz w:val="32"/>
          <w:szCs w:val="32"/>
          <w:shd w:val="clear" w:color="auto" w:fill="FFFFFF"/>
        </w:rPr>
        <w:t xml:space="preserve"> </w:t>
      </w:r>
      <w:r>
        <w:rPr>
          <w:rFonts w:ascii="微软雅黑" w:hAnsi="微软雅黑" w:eastAsia="微软雅黑"/>
          <w:color w:val="auto"/>
          <w:sz w:val="32"/>
          <w:szCs w:val="32"/>
          <w:shd w:val="clear" w:color="auto" w:fill="FFFFFF"/>
        </w:rPr>
        <w:t xml:space="preserve">       二〇</w:t>
      </w:r>
      <w:r>
        <w:rPr>
          <w:rFonts w:hint="eastAsia" w:ascii="微软雅黑" w:hAnsi="微软雅黑" w:eastAsia="微软雅黑"/>
          <w:color w:val="auto"/>
          <w:sz w:val="32"/>
          <w:szCs w:val="32"/>
          <w:shd w:val="clear" w:color="auto" w:fill="FFFFFF"/>
        </w:rPr>
        <w:t>X</w:t>
      </w:r>
      <w:r>
        <w:rPr>
          <w:rFonts w:ascii="微软雅黑" w:hAnsi="微软雅黑" w:eastAsia="微软雅黑"/>
          <w:color w:val="auto"/>
          <w:sz w:val="32"/>
          <w:szCs w:val="32"/>
          <w:shd w:val="clear" w:color="auto" w:fill="FFFFFF"/>
        </w:rPr>
        <w:t>X年五月</w:t>
      </w:r>
    </w:p>
    <w:p>
      <w:pPr>
        <w:spacing w:line="400" w:lineRule="exact"/>
        <w:jc w:val="both"/>
        <w:rPr>
          <w:rFonts w:ascii="微软雅黑" w:hAnsi="微软雅黑" w:eastAsia="微软雅黑"/>
          <w:color w:val="auto"/>
          <w:sz w:val="32"/>
          <w:szCs w:val="32"/>
          <w:shd w:val="clear" w:color="auto" w:fill="FFFFFF"/>
        </w:rPr>
      </w:pPr>
    </w:p>
    <w:p>
      <w:pPr>
        <w:spacing w:line="400" w:lineRule="exact"/>
        <w:jc w:val="center"/>
        <w:rPr>
          <w:rFonts w:ascii="微软雅黑" w:hAnsi="微软雅黑" w:eastAsia="微软雅黑"/>
          <w:color w:val="auto"/>
          <w:sz w:val="32"/>
          <w:szCs w:val="32"/>
          <w:shd w:val="clear" w:color="auto" w:fill="FFFFFF"/>
        </w:rPr>
        <w:sectPr>
          <w:footerReference r:id="rId6" w:type="default"/>
          <w:pgSz w:w="11906" w:h="16838"/>
          <w:pgMar w:top="1417" w:right="1417" w:bottom="1417" w:left="1417" w:header="851" w:footer="992" w:gutter="0"/>
          <w:pgNumType w:fmt="decimal"/>
          <w:cols w:space="425" w:num="1"/>
          <w:rtlGutter w:val="0"/>
          <w:docGrid w:type="lines" w:linePitch="312" w:charSpace="0"/>
        </w:sectPr>
      </w:pPr>
    </w:p>
    <w:p>
      <w:pPr>
        <w:spacing w:before="624" w:beforeLines="200" w:line="400" w:lineRule="exact"/>
        <w:jc w:val="center"/>
        <w:rPr>
          <w:rFonts w:ascii="宋体" w:hAnsi="宋体"/>
          <w:b/>
          <w:bCs/>
          <w:color w:val="auto"/>
          <w:sz w:val="28"/>
          <w:szCs w:val="28"/>
        </w:rPr>
      </w:pPr>
      <w:r>
        <w:rPr>
          <w:rFonts w:ascii="宋体" w:hAnsi="宋体"/>
          <w:b/>
          <w:bCs/>
          <w:color w:val="auto"/>
          <w:sz w:val="28"/>
          <w:szCs w:val="28"/>
        </w:rPr>
        <w:t>学生诚信承诺书</w:t>
      </w:r>
    </w:p>
    <w:p>
      <w:pPr>
        <w:spacing w:line="400" w:lineRule="exact"/>
        <w:jc w:val="center"/>
        <w:rPr>
          <w:color w:val="auto"/>
          <w:sz w:val="24"/>
        </w:rPr>
      </w:pPr>
      <w:r>
        <w:rPr>
          <w:rFonts w:hint="eastAsia"/>
          <w:color w:val="auto"/>
          <w:sz w:val="24"/>
        </w:rPr>
        <w:t>（空一行）</w:t>
      </w:r>
    </w:p>
    <w:p>
      <w:pPr>
        <w:spacing w:line="400" w:lineRule="exact"/>
        <w:ind w:firstLine="480" w:firstLineChars="200"/>
        <w:jc w:val="left"/>
        <w:rPr>
          <w:color w:val="auto"/>
          <w:sz w:val="24"/>
        </w:rPr>
      </w:pPr>
      <w:r>
        <w:rPr>
          <w:color w:val="auto"/>
          <w:sz w:val="24"/>
        </w:rPr>
        <w:t>我承诺所呈交的毕业设计（论文）是本人在指导教师的指导下，按照学校和学院的有关规定，独立研究完成的。本人在毕业设计（论文）写作过程中恪守学术道德和学术规范，设计（论文）中凡引用他人已经发表或未发表的成果、数据、观点等，均已注明并列出了有关文献的名称、作者、年份、刊物名称和出版文献的出版机构、出版地和版次等内容，除此之外均为本人的观点和研究成果。本人在学术不端行为检测中所提交的论文与毕业答辩论文在题目、内容上一致。如有违反，本人愿接受处罚并承担责任。</w:t>
      </w:r>
    </w:p>
    <w:p>
      <w:pPr>
        <w:spacing w:line="400" w:lineRule="exact"/>
        <w:ind w:firstLine="480" w:firstLineChars="200"/>
        <w:jc w:val="left"/>
        <w:rPr>
          <w:color w:val="auto"/>
          <w:sz w:val="24"/>
        </w:rPr>
      </w:pPr>
    </w:p>
    <w:p>
      <w:pPr>
        <w:spacing w:line="400" w:lineRule="exact"/>
        <w:jc w:val="right"/>
        <w:rPr>
          <w:color w:val="auto"/>
          <w:sz w:val="24"/>
        </w:rPr>
      </w:pPr>
    </w:p>
    <w:p>
      <w:pPr>
        <w:spacing w:line="400" w:lineRule="exact"/>
        <w:ind w:right="960" w:firstLine="5760" w:firstLineChars="2400"/>
        <w:rPr>
          <w:color w:val="auto"/>
          <w:sz w:val="24"/>
        </w:rPr>
      </w:pPr>
      <w:r>
        <w:rPr>
          <w:color w:val="auto"/>
          <w:sz w:val="24"/>
        </w:rPr>
        <w:t>学生（签名）：</w:t>
      </w:r>
    </w:p>
    <w:p>
      <w:pPr>
        <w:widowControl/>
        <w:snapToGrid w:val="0"/>
        <w:spacing w:line="400" w:lineRule="exact"/>
        <w:jc w:val="right"/>
        <w:rPr>
          <w:color w:val="auto"/>
          <w:sz w:val="24"/>
        </w:rPr>
      </w:pPr>
      <w:r>
        <w:rPr>
          <w:color w:val="auto"/>
          <w:sz w:val="24"/>
        </w:rPr>
        <w:t>年    月     日</w:t>
      </w:r>
    </w:p>
    <w:p>
      <w:pPr>
        <w:widowControl/>
        <w:snapToGrid w:val="0"/>
        <w:spacing w:before="100" w:beforeAutospacing="1" w:after="100" w:afterAutospacing="1" w:line="300" w:lineRule="auto"/>
        <w:jc w:val="left"/>
        <w:rPr>
          <w:color w:val="auto"/>
          <w:sz w:val="24"/>
        </w:rPr>
      </w:pPr>
    </w:p>
    <w:p>
      <w:pPr>
        <w:spacing w:line="400" w:lineRule="exact"/>
        <w:jc w:val="center"/>
        <w:rPr>
          <w:rFonts w:ascii="宋体" w:hAnsi="宋体"/>
          <w:b/>
          <w:bCs/>
          <w:color w:val="auto"/>
          <w:sz w:val="28"/>
          <w:szCs w:val="28"/>
        </w:rPr>
      </w:pPr>
      <w:r>
        <w:rPr>
          <w:rFonts w:ascii="宋体" w:hAnsi="宋体"/>
          <w:b/>
          <w:bCs/>
          <w:color w:val="auto"/>
          <w:sz w:val="28"/>
          <w:szCs w:val="28"/>
        </w:rPr>
        <w:t>指导教师诚信承诺书</w:t>
      </w:r>
    </w:p>
    <w:p>
      <w:pPr>
        <w:spacing w:line="400" w:lineRule="exact"/>
        <w:jc w:val="center"/>
        <w:rPr>
          <w:color w:val="auto"/>
          <w:sz w:val="24"/>
        </w:rPr>
      </w:pPr>
      <w:r>
        <w:rPr>
          <w:rFonts w:hint="eastAsia"/>
          <w:color w:val="auto"/>
          <w:sz w:val="24"/>
        </w:rPr>
        <w:t>（空一行）</w:t>
      </w:r>
    </w:p>
    <w:p>
      <w:pPr>
        <w:spacing w:line="400" w:lineRule="exact"/>
        <w:ind w:firstLine="480" w:firstLineChars="200"/>
        <w:jc w:val="left"/>
        <w:rPr>
          <w:color w:val="auto"/>
          <w:sz w:val="24"/>
        </w:rPr>
      </w:pPr>
      <w:r>
        <w:rPr>
          <w:color w:val="auto"/>
          <w:sz w:val="24"/>
        </w:rPr>
        <w:t>我承诺在指导学生毕业设计（论文）活动中遵守学校有关规定，恪守学术规范。在学术不端行为检测中所提交的学生论文与其毕业答辩论文在题目、内容上一致。</w:t>
      </w:r>
    </w:p>
    <w:p>
      <w:pPr>
        <w:spacing w:line="400" w:lineRule="exact"/>
        <w:jc w:val="left"/>
        <w:rPr>
          <w:color w:val="auto"/>
          <w:sz w:val="24"/>
        </w:rPr>
      </w:pPr>
    </w:p>
    <w:p>
      <w:pPr>
        <w:spacing w:line="400" w:lineRule="exact"/>
        <w:jc w:val="left"/>
        <w:rPr>
          <w:color w:val="auto"/>
          <w:sz w:val="24"/>
        </w:rPr>
      </w:pPr>
    </w:p>
    <w:p>
      <w:pPr>
        <w:spacing w:line="400" w:lineRule="exact"/>
        <w:ind w:firstLine="5280" w:firstLineChars="2200"/>
        <w:jc w:val="left"/>
        <w:rPr>
          <w:color w:val="auto"/>
          <w:sz w:val="24"/>
        </w:rPr>
      </w:pPr>
      <w:r>
        <w:rPr>
          <w:color w:val="auto"/>
          <w:sz w:val="24"/>
        </w:rPr>
        <w:t>指导教师（签名）：</w:t>
      </w:r>
    </w:p>
    <w:p>
      <w:pPr>
        <w:spacing w:line="400" w:lineRule="exact"/>
        <w:jc w:val="right"/>
        <w:rPr>
          <w:color w:val="auto"/>
          <w:sz w:val="24"/>
        </w:rPr>
      </w:pPr>
      <w:r>
        <w:rPr>
          <w:color w:val="auto"/>
          <w:sz w:val="24"/>
        </w:rPr>
        <w:t>年    月     日</w:t>
      </w:r>
    </w:p>
    <w:p>
      <w:pPr>
        <w:rPr>
          <w:rFonts w:eastAsia="黑体"/>
          <w:color w:val="auto"/>
          <w:sz w:val="32"/>
        </w:rPr>
      </w:pPr>
    </w:p>
    <w:p>
      <w:pPr>
        <w:rPr>
          <w:rFonts w:eastAsia="黑体"/>
          <w:color w:val="auto"/>
          <w:sz w:val="32"/>
        </w:rPr>
        <w:sectPr>
          <w:footerReference r:id="rId7" w:type="default"/>
          <w:pgSz w:w="11906" w:h="16838"/>
          <w:pgMar w:top="1417" w:right="1417" w:bottom="1417" w:left="1417" w:header="851" w:footer="992" w:gutter="0"/>
          <w:pgNumType w:fmt="decimal"/>
          <w:cols w:space="425" w:num="1"/>
          <w:rtlGutter w:val="0"/>
          <w:docGrid w:type="lines" w:linePitch="312" w:charSpace="0"/>
        </w:sectPr>
      </w:pPr>
    </w:p>
    <w:p>
      <w:pPr>
        <w:spacing w:before="624" w:beforeLines="200" w:after="0" w:line="400" w:lineRule="exact"/>
        <w:jc w:val="center"/>
        <w:outlineLvl w:val="9"/>
        <w:rPr>
          <w:rFonts w:eastAsia="黑体"/>
          <w:color w:val="auto"/>
          <w:sz w:val="32"/>
          <w:szCs w:val="32"/>
        </w:rPr>
      </w:pPr>
      <w:bookmarkStart w:id="0" w:name="_Toc18421395"/>
      <w:bookmarkStart w:id="1" w:name="_Toc515434701"/>
      <w:r>
        <w:rPr>
          <w:rFonts w:eastAsia="黑体"/>
          <w:color w:val="auto"/>
          <w:sz w:val="32"/>
          <w:szCs w:val="32"/>
        </w:rPr>
        <w:t>摘要</w:t>
      </w:r>
      <w:bookmarkEnd w:id="0"/>
      <w:bookmarkEnd w:id="1"/>
    </w:p>
    <w:p>
      <w:pPr>
        <w:spacing w:line="400" w:lineRule="exact"/>
        <w:jc w:val="center"/>
        <w:rPr>
          <w:color w:val="auto"/>
          <w:sz w:val="24"/>
        </w:rPr>
      </w:pPr>
      <w:r>
        <w:rPr>
          <w:rFonts w:hint="eastAsia"/>
          <w:color w:val="auto"/>
          <w:sz w:val="24"/>
        </w:rPr>
        <w:t>（空一行）</w:t>
      </w:r>
    </w:p>
    <w:p>
      <w:pPr>
        <w:snapToGrid w:val="0"/>
        <w:spacing w:line="400" w:lineRule="exact"/>
        <w:ind w:firstLine="480" w:firstLineChars="200"/>
        <w:rPr>
          <w:rFonts w:ascii="宋体" w:hAnsi="宋体"/>
          <w:color w:val="auto"/>
          <w:sz w:val="24"/>
        </w:rPr>
      </w:pPr>
      <w:r>
        <w:rPr>
          <w:rFonts w:ascii="宋体" w:hAnsi="宋体"/>
          <w:color w:val="auto"/>
          <w:sz w:val="24"/>
        </w:rPr>
        <w:t>中文摘要，是以第三人称</w:t>
      </w:r>
      <w:r>
        <w:rPr>
          <w:rFonts w:hint="eastAsia" w:ascii="宋体" w:hAnsi="宋体"/>
          <w:color w:val="auto"/>
          <w:sz w:val="24"/>
        </w:rPr>
        <w:t>（如“该研究”、“论文”等词。不能出现“本文”、“我”、“我们”等第一人称的字眼）</w:t>
      </w:r>
      <w:r>
        <w:rPr>
          <w:rFonts w:ascii="宋体" w:hAnsi="宋体"/>
          <w:color w:val="auto"/>
          <w:sz w:val="24"/>
        </w:rPr>
        <w:t>，提供论文内容梗概为目的，不加评论和补充的解释，简明扼要记述论文重要内容，包含与报告、论文等同量的主要信息的短文。按《中华人民共和国国家标准学位论文编写规则》</w:t>
      </w:r>
      <w:r>
        <w:rPr>
          <w:rFonts w:hint="eastAsia" w:ascii="宋体" w:hAnsi="宋体"/>
          <w:color w:val="auto"/>
          <w:sz w:val="24"/>
        </w:rPr>
        <w:t>和本科论文的写作惯例</w:t>
      </w:r>
      <w:r>
        <w:rPr>
          <w:rFonts w:ascii="宋体" w:hAnsi="宋体"/>
          <w:color w:val="auto"/>
          <w:sz w:val="24"/>
        </w:rPr>
        <w:t>，</w:t>
      </w:r>
      <w:r>
        <w:rPr>
          <w:rFonts w:hint="eastAsia" w:ascii="宋体" w:hAnsi="宋体"/>
          <w:color w:val="auto"/>
          <w:sz w:val="24"/>
        </w:rPr>
        <w:t>社科类论文</w:t>
      </w:r>
      <w:r>
        <w:rPr>
          <w:rFonts w:ascii="宋体" w:hAnsi="宋体"/>
          <w:color w:val="auto"/>
          <w:sz w:val="24"/>
        </w:rPr>
        <w:t>摘要一般有以下</w:t>
      </w:r>
      <w:r>
        <w:rPr>
          <w:rFonts w:hint="eastAsia" w:ascii="宋体" w:hAnsi="宋体"/>
          <w:color w:val="auto"/>
          <w:sz w:val="24"/>
        </w:rPr>
        <w:t>几大</w:t>
      </w:r>
      <w:r>
        <w:rPr>
          <w:rFonts w:ascii="宋体" w:hAnsi="宋体"/>
          <w:color w:val="auto"/>
          <w:sz w:val="24"/>
        </w:rPr>
        <w:t>要素：</w:t>
      </w:r>
      <w:r>
        <w:rPr>
          <w:rFonts w:hint="eastAsia" w:ascii="宋体" w:hAnsi="宋体"/>
          <w:color w:val="auto"/>
          <w:sz w:val="24"/>
        </w:rPr>
        <w:t>研究背景和</w:t>
      </w:r>
      <w:r>
        <w:rPr>
          <w:rFonts w:ascii="宋体" w:hAnsi="宋体"/>
          <w:color w:val="auto"/>
          <w:sz w:val="24"/>
        </w:rPr>
        <w:t>目的、研究方法</w:t>
      </w:r>
      <w:r>
        <w:rPr>
          <w:rFonts w:hint="eastAsia" w:ascii="宋体" w:hAnsi="宋体"/>
          <w:color w:val="auto"/>
          <w:sz w:val="24"/>
        </w:rPr>
        <w:t>和研究对象</w:t>
      </w:r>
      <w:r>
        <w:rPr>
          <w:rFonts w:ascii="宋体" w:hAnsi="宋体"/>
          <w:color w:val="auto"/>
          <w:sz w:val="24"/>
        </w:rPr>
        <w:t>、</w:t>
      </w:r>
      <w:r>
        <w:rPr>
          <w:rFonts w:hint="eastAsia" w:ascii="宋体" w:hAnsi="宋体"/>
          <w:color w:val="auto"/>
          <w:sz w:val="24"/>
        </w:rPr>
        <w:t>存在问题</w:t>
      </w:r>
      <w:r>
        <w:rPr>
          <w:rFonts w:ascii="宋体" w:hAnsi="宋体"/>
          <w:color w:val="auto"/>
          <w:sz w:val="24"/>
        </w:rPr>
        <w:t>、</w:t>
      </w:r>
      <w:r>
        <w:rPr>
          <w:rFonts w:hint="eastAsia" w:ascii="宋体" w:hAnsi="宋体"/>
          <w:color w:val="auto"/>
          <w:sz w:val="24"/>
        </w:rPr>
        <w:t>对策建议</w:t>
      </w:r>
      <w:r>
        <w:rPr>
          <w:rFonts w:ascii="宋体" w:hAnsi="宋体"/>
          <w:color w:val="auto"/>
          <w:sz w:val="24"/>
        </w:rPr>
        <w:t>等</w:t>
      </w:r>
      <w:r>
        <w:rPr>
          <w:rFonts w:hint="eastAsia" w:ascii="宋体" w:hAnsi="宋体"/>
          <w:color w:val="auto"/>
          <w:sz w:val="24"/>
        </w:rPr>
        <w:t>。尤其</w:t>
      </w:r>
      <w:r>
        <w:rPr>
          <w:rFonts w:ascii="宋体" w:hAnsi="宋体"/>
          <w:color w:val="auto"/>
          <w:sz w:val="24"/>
        </w:rPr>
        <w:t>突出</w:t>
      </w:r>
      <w:r>
        <w:rPr>
          <w:rFonts w:hint="eastAsia" w:ascii="宋体" w:hAnsi="宋体"/>
          <w:color w:val="auto"/>
          <w:sz w:val="24"/>
        </w:rPr>
        <w:t>存在问题和对策建议</w:t>
      </w:r>
      <w:r>
        <w:rPr>
          <w:rFonts w:ascii="宋体" w:hAnsi="宋体"/>
          <w:color w:val="auto"/>
          <w:sz w:val="24"/>
        </w:rPr>
        <w:t>。</w:t>
      </w:r>
      <w:r>
        <w:rPr>
          <w:rFonts w:hint="eastAsia" w:ascii="宋体" w:hAnsi="宋体"/>
          <w:color w:val="auto"/>
          <w:sz w:val="24"/>
        </w:rPr>
        <w:t>工科类论文摘要中包含有目的、方法、结果和结论这四个方面的内容（</w:t>
      </w:r>
      <w:r>
        <w:rPr>
          <w:rFonts w:hint="eastAsia"/>
          <w:color w:val="auto"/>
        </w:rPr>
        <w:t>目的：研究、研制、调查等的前提、目的和任务，所涉及的主题范围。</w:t>
      </w:r>
      <w:r>
        <w:rPr>
          <w:rFonts w:hint="eastAsia" w:ascii="宋体" w:hAnsi="宋体"/>
          <w:color w:val="auto"/>
          <w:sz w:val="24"/>
        </w:rPr>
        <w:t>方法：—所用的原理、理论、条件、对象、材料、工艺、结构、手段、装备、程序等。结果：实验的、研究的结果，数据，被确定的关系，观察结果，得到的效果，性能等。结论：结果的分析、判断、推断、研究、比较、评价、应用，预测等</w:t>
      </w:r>
      <w:r>
        <w:rPr>
          <w:rFonts w:ascii="宋体" w:hAnsi="宋体"/>
          <w:color w:val="auto"/>
          <w:sz w:val="24"/>
        </w:rPr>
        <w:t>）</w:t>
      </w:r>
      <w:r>
        <w:rPr>
          <w:rFonts w:hint="eastAsia" w:ascii="宋体" w:hAnsi="宋体"/>
          <w:color w:val="auto"/>
          <w:sz w:val="24"/>
        </w:rPr>
        <w:t>。</w:t>
      </w:r>
      <w:r>
        <w:rPr>
          <w:rFonts w:ascii="宋体" w:hAnsi="宋体"/>
          <w:color w:val="auto"/>
          <w:kern w:val="0"/>
          <w:sz w:val="24"/>
        </w:rPr>
        <w:t>中文摘要字数为</w:t>
      </w:r>
      <w:r>
        <w:rPr>
          <w:rFonts w:ascii="宋体" w:hAnsi="宋体"/>
          <w:color w:val="auto"/>
          <w:sz w:val="24"/>
        </w:rPr>
        <w:t>400～500字</w:t>
      </w:r>
      <w:r>
        <w:rPr>
          <w:rFonts w:hint="eastAsia" w:ascii="宋体" w:hAnsi="宋体"/>
          <w:color w:val="auto"/>
          <w:kern w:val="0"/>
          <w:sz w:val="24"/>
        </w:rPr>
        <w:t>。</w:t>
      </w:r>
    </w:p>
    <w:p>
      <w:pPr>
        <w:spacing w:line="400" w:lineRule="exact"/>
        <w:jc w:val="center"/>
        <w:rPr>
          <w:color w:val="auto"/>
          <w:sz w:val="24"/>
        </w:rPr>
      </w:pPr>
      <w:r>
        <w:rPr>
          <w:rFonts w:hint="eastAsia"/>
          <w:color w:val="auto"/>
          <w:sz w:val="24"/>
        </w:rPr>
        <w:t>（空一行）</w:t>
      </w:r>
    </w:p>
    <w:p>
      <w:pPr>
        <w:spacing w:line="400" w:lineRule="exact"/>
        <w:ind w:firstLine="482" w:firstLineChars="200"/>
        <w:rPr>
          <w:rFonts w:ascii="宋体" w:hAnsi="宋体"/>
          <w:color w:val="auto"/>
          <w:sz w:val="24"/>
        </w:rPr>
        <w:sectPr>
          <w:headerReference r:id="rId8" w:type="default"/>
          <w:footerReference r:id="rId9" w:type="default"/>
          <w:pgSz w:w="11906" w:h="16838"/>
          <w:pgMar w:top="1417" w:right="1417" w:bottom="1417" w:left="1417" w:header="851" w:footer="992" w:gutter="0"/>
          <w:pgNumType w:fmt="decimal"/>
          <w:cols w:space="425" w:num="1"/>
          <w:rtlGutter w:val="0"/>
          <w:docGrid w:type="lines" w:linePitch="312" w:charSpace="0"/>
        </w:sectPr>
      </w:pPr>
      <w:r>
        <w:rPr>
          <w:rFonts w:ascii="黑体" w:hAnsi="黑体" w:eastAsia="黑体"/>
          <w:b/>
          <w:color w:val="auto"/>
          <w:sz w:val="24"/>
        </w:rPr>
        <w:t>关键词</w:t>
      </w:r>
      <w:r>
        <w:rPr>
          <w:rFonts w:hint="eastAsia" w:ascii="黑体" w:hAnsi="黑体" w:eastAsia="黑体"/>
          <w:b/>
          <w:color w:val="auto"/>
          <w:sz w:val="24"/>
        </w:rPr>
        <w:t>：</w:t>
      </w:r>
      <w:r>
        <w:rPr>
          <w:rFonts w:hint="eastAsia" w:ascii="宋体" w:hAnsi="宋体"/>
          <w:color w:val="auto"/>
          <w:sz w:val="24"/>
        </w:rPr>
        <w:t>关键词</w:t>
      </w:r>
      <w:r>
        <w:rPr>
          <w:rFonts w:ascii="宋体" w:hAnsi="宋体"/>
          <w:color w:val="auto"/>
          <w:sz w:val="24"/>
        </w:rPr>
        <w:t>；</w:t>
      </w:r>
      <w:r>
        <w:rPr>
          <w:rFonts w:hint="eastAsia" w:ascii="宋体" w:hAnsi="宋体"/>
          <w:color w:val="auto"/>
          <w:sz w:val="24"/>
        </w:rPr>
        <w:t>关键词</w:t>
      </w:r>
      <w:r>
        <w:rPr>
          <w:rFonts w:ascii="宋体" w:hAnsi="宋体"/>
          <w:color w:val="auto"/>
          <w:sz w:val="24"/>
        </w:rPr>
        <w:t>；</w:t>
      </w:r>
      <w:r>
        <w:rPr>
          <w:rFonts w:hint="eastAsia" w:ascii="宋体" w:hAnsi="宋体"/>
          <w:color w:val="auto"/>
          <w:sz w:val="24"/>
        </w:rPr>
        <w:t>关键词</w:t>
      </w:r>
    </w:p>
    <w:p>
      <w:pPr>
        <w:spacing w:before="624" w:beforeLines="200" w:line="400" w:lineRule="exact"/>
        <w:jc w:val="center"/>
        <w:rPr>
          <w:b/>
          <w:color w:val="auto"/>
          <w:sz w:val="32"/>
          <w:szCs w:val="32"/>
        </w:rPr>
      </w:pPr>
      <w:r>
        <w:rPr>
          <w:rFonts w:hint="eastAsia"/>
          <w:b/>
          <w:color w:val="auto"/>
          <w:sz w:val="32"/>
          <w:szCs w:val="32"/>
        </w:rPr>
        <w:t xml:space="preserve">English </w:t>
      </w:r>
      <w:r>
        <w:rPr>
          <w:b/>
          <w:color w:val="auto"/>
          <w:sz w:val="32"/>
          <w:szCs w:val="32"/>
        </w:rPr>
        <w:t>T</w:t>
      </w:r>
      <w:r>
        <w:rPr>
          <w:rFonts w:hint="eastAsia"/>
          <w:b/>
          <w:color w:val="auto"/>
          <w:sz w:val="32"/>
          <w:szCs w:val="32"/>
        </w:rPr>
        <w:t>itle</w:t>
      </w:r>
    </w:p>
    <w:p>
      <w:pPr>
        <w:spacing w:line="400" w:lineRule="exact"/>
        <w:jc w:val="center"/>
        <w:rPr>
          <w:color w:val="auto"/>
          <w:sz w:val="24"/>
        </w:rPr>
      </w:pPr>
      <w:r>
        <w:rPr>
          <w:rFonts w:hint="eastAsia"/>
          <w:color w:val="auto"/>
          <w:sz w:val="24"/>
        </w:rPr>
        <w:t>（空一行）</w:t>
      </w:r>
    </w:p>
    <w:p>
      <w:pPr>
        <w:spacing w:before="0" w:after="0" w:line="400" w:lineRule="exact"/>
        <w:jc w:val="center"/>
        <w:outlineLvl w:val="9"/>
        <w:rPr>
          <w:rFonts w:eastAsia="黑体"/>
          <w:color w:val="auto"/>
          <w:sz w:val="24"/>
          <w:szCs w:val="24"/>
        </w:rPr>
      </w:pPr>
      <w:bookmarkStart w:id="2" w:name="_Toc18421396"/>
      <w:r>
        <w:rPr>
          <w:rFonts w:eastAsia="黑体"/>
          <w:color w:val="auto"/>
          <w:sz w:val="24"/>
          <w:szCs w:val="24"/>
        </w:rPr>
        <w:t>ABSTRACT</w:t>
      </w:r>
      <w:bookmarkEnd w:id="2"/>
    </w:p>
    <w:p>
      <w:pPr>
        <w:spacing w:line="400" w:lineRule="exact"/>
        <w:jc w:val="center"/>
        <w:rPr>
          <w:color w:val="auto"/>
          <w:sz w:val="24"/>
        </w:rPr>
      </w:pPr>
      <w:r>
        <w:rPr>
          <w:rFonts w:hint="eastAsia"/>
          <w:color w:val="auto"/>
          <w:sz w:val="24"/>
        </w:rPr>
        <w:t>（空一行）</w:t>
      </w:r>
    </w:p>
    <w:p>
      <w:pPr>
        <w:widowControl/>
        <w:snapToGrid w:val="0"/>
        <w:spacing w:line="400" w:lineRule="exact"/>
        <w:ind w:firstLine="480" w:firstLineChars="200"/>
        <w:rPr>
          <w:rFonts w:ascii="宋体" w:hAnsi="宋体"/>
          <w:color w:val="auto"/>
          <w:kern w:val="0"/>
          <w:sz w:val="24"/>
        </w:rPr>
      </w:pPr>
      <w:r>
        <w:rPr>
          <w:rFonts w:ascii="宋体" w:hAnsi="宋体"/>
          <w:color w:val="auto"/>
          <w:kern w:val="0"/>
          <w:sz w:val="24"/>
        </w:rPr>
        <w:t>（英文摘要内容</w:t>
      </w:r>
      <w:r>
        <w:rPr>
          <w:rFonts w:hint="eastAsia" w:ascii="宋体" w:hAnsi="宋体"/>
          <w:color w:val="auto"/>
          <w:kern w:val="0"/>
          <w:sz w:val="24"/>
        </w:rPr>
        <w:t>应以本设计（论文）的中文摘要准确翻译而成</w:t>
      </w:r>
      <w:r>
        <w:rPr>
          <w:rFonts w:ascii="宋体" w:hAnsi="宋体"/>
          <w:color w:val="auto"/>
          <w:kern w:val="0"/>
          <w:sz w:val="24"/>
        </w:rPr>
        <w:t>，要求用词准确、语法规范、意思完整</w:t>
      </w:r>
      <w:r>
        <w:rPr>
          <w:rFonts w:hint="eastAsia" w:ascii="宋体" w:hAnsi="宋体"/>
          <w:color w:val="auto"/>
          <w:kern w:val="0"/>
          <w:sz w:val="24"/>
        </w:rPr>
        <w:t>。</w:t>
      </w:r>
      <w:r>
        <w:rPr>
          <w:rFonts w:ascii="宋体" w:hAnsi="宋体"/>
          <w:color w:val="auto"/>
          <w:kern w:val="0"/>
          <w:sz w:val="24"/>
        </w:rPr>
        <w:t>英文摘要</w:t>
      </w:r>
      <w:r>
        <w:rPr>
          <w:rFonts w:hint="eastAsia" w:ascii="宋体" w:hAnsi="宋体"/>
          <w:color w:val="auto"/>
          <w:kern w:val="0"/>
          <w:sz w:val="24"/>
        </w:rPr>
        <w:t>一般不宜超过400个实词，如遇特殊需要字数可以略多。</w:t>
      </w:r>
      <w:r>
        <w:rPr>
          <w:rFonts w:ascii="宋体" w:hAnsi="宋体"/>
          <w:color w:val="auto"/>
          <w:kern w:val="0"/>
          <w:sz w:val="24"/>
        </w:rPr>
        <w:t>）</w:t>
      </w:r>
    </w:p>
    <w:p>
      <w:pPr>
        <w:spacing w:line="400" w:lineRule="exact"/>
        <w:ind w:firstLine="480" w:firstLineChars="200"/>
        <w:jc w:val="left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……</w:t>
      </w:r>
    </w:p>
    <w:p>
      <w:pPr>
        <w:spacing w:line="400" w:lineRule="exact"/>
        <w:ind w:firstLine="480" w:firstLineChars="200"/>
        <w:jc w:val="left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……</w:t>
      </w:r>
    </w:p>
    <w:p>
      <w:pPr>
        <w:spacing w:line="400" w:lineRule="exact"/>
        <w:jc w:val="center"/>
        <w:rPr>
          <w:color w:val="auto"/>
          <w:sz w:val="24"/>
        </w:rPr>
      </w:pPr>
      <w:r>
        <w:rPr>
          <w:rFonts w:hint="eastAsia"/>
          <w:color w:val="auto"/>
          <w:sz w:val="24"/>
        </w:rPr>
        <w:t>（空一行）</w:t>
      </w:r>
    </w:p>
    <w:p>
      <w:pPr>
        <w:spacing w:line="400" w:lineRule="exact"/>
        <w:ind w:firstLine="480" w:firstLineChars="200"/>
        <w:jc w:val="left"/>
        <w:rPr>
          <w:color w:val="auto"/>
          <w:sz w:val="24"/>
        </w:rPr>
      </w:pPr>
      <w:r>
        <w:rPr>
          <w:rFonts w:eastAsia="Arial Unicode MS"/>
          <w:b/>
          <w:color w:val="auto"/>
          <w:sz w:val="24"/>
        </w:rPr>
        <w:t>Keywords</w:t>
      </w:r>
      <w:r>
        <w:rPr>
          <w:rFonts w:hint="eastAsia"/>
          <w:color w:val="auto"/>
          <w:sz w:val="24"/>
        </w:rPr>
        <w:t>：</w:t>
      </w:r>
      <w:r>
        <w:rPr>
          <w:color w:val="auto"/>
          <w:sz w:val="24"/>
          <w:shd w:val="clear" w:color="auto" w:fill="F5F5F5"/>
        </w:rPr>
        <w:t>Keyword</w:t>
      </w:r>
      <w:r>
        <w:rPr>
          <w:color w:val="auto"/>
          <w:sz w:val="24"/>
        </w:rPr>
        <w:t>；</w:t>
      </w:r>
      <w:r>
        <w:rPr>
          <w:color w:val="auto"/>
          <w:sz w:val="24"/>
          <w:shd w:val="clear" w:color="auto" w:fill="F5F5F5"/>
        </w:rPr>
        <w:t>Keyword</w:t>
      </w:r>
      <w:r>
        <w:rPr>
          <w:color w:val="auto"/>
          <w:sz w:val="24"/>
        </w:rPr>
        <w:t>；</w:t>
      </w:r>
      <w:r>
        <w:rPr>
          <w:color w:val="auto"/>
          <w:sz w:val="24"/>
          <w:shd w:val="clear" w:color="auto" w:fill="F5F5F5"/>
        </w:rPr>
        <w:t>Keyword</w:t>
      </w:r>
    </w:p>
    <w:p>
      <w:pPr>
        <w:spacing w:line="400" w:lineRule="exact"/>
        <w:rPr>
          <w:color w:val="auto"/>
        </w:rPr>
      </w:pPr>
    </w:p>
    <w:p>
      <w:pPr>
        <w:spacing w:line="400" w:lineRule="exact"/>
        <w:rPr>
          <w:color w:val="auto"/>
        </w:rPr>
      </w:pPr>
    </w:p>
    <w:p>
      <w:pPr>
        <w:spacing w:line="400" w:lineRule="exact"/>
        <w:rPr>
          <w:color w:val="auto"/>
        </w:rPr>
      </w:pPr>
    </w:p>
    <w:p>
      <w:pPr>
        <w:spacing w:line="400" w:lineRule="exact"/>
        <w:jc w:val="center"/>
        <w:rPr>
          <w:rFonts w:eastAsia="黑体"/>
          <w:bCs/>
          <w:color w:val="auto"/>
          <w:sz w:val="32"/>
          <w:szCs w:val="32"/>
        </w:rPr>
        <w:sectPr>
          <w:pgSz w:w="11906" w:h="16838"/>
          <w:pgMar w:top="1417" w:right="1417" w:bottom="1417" w:left="1417" w:header="851" w:footer="992" w:gutter="0"/>
          <w:pgNumType w:fmt="decimal"/>
          <w:cols w:space="425" w:num="1"/>
          <w:rtlGutter w:val="0"/>
          <w:docGrid w:type="lines" w:linePitch="312" w:charSpace="0"/>
        </w:sectPr>
      </w:pPr>
    </w:p>
    <w:sdt>
      <w:sdtPr>
        <w:rPr>
          <w:rFonts w:ascii="Times New Roman" w:hAnsi="Times New Roman" w:eastAsia="宋体" w:cs="Times New Roman"/>
          <w:color w:val="auto"/>
          <w:kern w:val="2"/>
          <w:sz w:val="21"/>
          <w:szCs w:val="24"/>
          <w:lang w:val="zh-CN"/>
        </w:rPr>
        <w:id w:val="341742757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="Times New Roman"/>
          <w:b/>
          <w:bCs/>
          <w:color w:val="auto"/>
          <w:kern w:val="2"/>
          <w:sz w:val="24"/>
          <w:szCs w:val="24"/>
          <w:lang w:val="zh-CN"/>
        </w:rPr>
      </w:sdtEndPr>
      <w:sdtContent>
        <w:p>
          <w:pPr>
            <w:pStyle w:val="14"/>
            <w:spacing w:before="0" w:line="400" w:lineRule="exact"/>
            <w:jc w:val="center"/>
            <w:rPr>
              <w:rFonts w:ascii="黑体" w:hAnsi="黑体" w:eastAsia="黑体"/>
              <w:color w:val="auto"/>
              <w:lang w:val="zh-CN"/>
            </w:rPr>
          </w:pPr>
          <w:r>
            <w:rPr>
              <w:rFonts w:ascii="黑体" w:hAnsi="黑体" w:eastAsia="黑体"/>
              <w:color w:val="auto"/>
              <w:lang w:val="zh-CN"/>
            </w:rPr>
            <w:t>目录</w:t>
          </w:r>
        </w:p>
        <w:p>
          <w:pPr>
            <w:spacing w:line="400" w:lineRule="exact"/>
            <w:jc w:val="center"/>
            <w:rPr>
              <w:color w:val="auto"/>
              <w:sz w:val="24"/>
            </w:rPr>
          </w:pPr>
          <w:r>
            <w:rPr>
              <w:rFonts w:hint="eastAsia"/>
              <w:color w:val="auto"/>
              <w:sz w:val="24"/>
            </w:rPr>
            <w:t>（空一行）</w:t>
          </w:r>
        </w:p>
        <w:p>
          <w:pPr>
            <w:pStyle w:val="7"/>
            <w:rPr>
              <w:rFonts w:cstheme="minorBidi"/>
              <w:b w:val="0"/>
              <w:color w:val="auto"/>
              <w:sz w:val="24"/>
            </w:rPr>
          </w:pPr>
          <w:r>
            <w:rPr>
              <w:b w:val="0"/>
              <w:color w:val="auto"/>
              <w:sz w:val="24"/>
            </w:rPr>
            <w:fldChar w:fldCharType="begin"/>
          </w:r>
          <w:r>
            <w:rPr>
              <w:b w:val="0"/>
              <w:color w:val="auto"/>
              <w:sz w:val="24"/>
            </w:rPr>
            <w:instrText xml:space="preserve"> TOC \o "1-3" \h \z \u </w:instrText>
          </w:r>
          <w:r>
            <w:rPr>
              <w:b w:val="0"/>
              <w:color w:val="auto"/>
              <w:sz w:val="24"/>
            </w:rPr>
            <w:fldChar w:fldCharType="separate"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"_Toc18421395" </w:instrText>
          </w:r>
          <w:r>
            <w:rPr>
              <w:color w:val="auto"/>
            </w:rPr>
            <w:fldChar w:fldCharType="separate"/>
          </w:r>
          <w:r>
            <w:rPr>
              <w:rStyle w:val="12"/>
              <w:color w:val="auto"/>
              <w:sz w:val="24"/>
            </w:rPr>
            <w:t>摘要</w:t>
          </w:r>
          <w:r>
            <w:rPr>
              <w:color w:val="auto"/>
              <w:sz w:val="24"/>
            </w:rPr>
            <w:tab/>
          </w:r>
          <w:r>
            <w:rPr>
              <w:color w:val="auto"/>
              <w:sz w:val="24"/>
            </w:rPr>
            <w:fldChar w:fldCharType="begin"/>
          </w:r>
          <w:r>
            <w:rPr>
              <w:color w:val="auto"/>
              <w:sz w:val="24"/>
            </w:rPr>
            <w:instrText xml:space="preserve"> PAGEREF _Toc18421395 \h </w:instrText>
          </w:r>
          <w:r>
            <w:rPr>
              <w:color w:val="auto"/>
              <w:sz w:val="24"/>
            </w:rPr>
            <w:fldChar w:fldCharType="separate"/>
          </w:r>
          <w:r>
            <w:rPr>
              <w:color w:val="auto"/>
              <w:sz w:val="24"/>
            </w:rPr>
            <w:t>-</w:t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t xml:space="preserve"> 38 -</w:t>
          </w:r>
          <w:r>
            <w:rPr>
              <w:color w:val="auto"/>
              <w:sz w:val="24"/>
            </w:rPr>
            <w:fldChar w:fldCharType="end"/>
          </w:r>
          <w:r>
            <w:rPr>
              <w:color w:val="auto"/>
              <w:sz w:val="24"/>
            </w:rPr>
            <w:fldChar w:fldCharType="end"/>
          </w:r>
        </w:p>
        <w:p>
          <w:pPr>
            <w:pStyle w:val="7"/>
            <w:rPr>
              <w:rFonts w:cstheme="minorBidi"/>
              <w:b w:val="0"/>
              <w:color w:val="auto"/>
              <w:sz w:val="24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"_Toc18421396" </w:instrText>
          </w:r>
          <w:r>
            <w:rPr>
              <w:color w:val="auto"/>
            </w:rPr>
            <w:fldChar w:fldCharType="separate"/>
          </w:r>
          <w:r>
            <w:rPr>
              <w:rStyle w:val="12"/>
              <w:color w:val="auto"/>
              <w:sz w:val="24"/>
            </w:rPr>
            <w:t>ABSTRACT</w:t>
          </w:r>
          <w:r>
            <w:rPr>
              <w:color w:val="auto"/>
              <w:sz w:val="24"/>
            </w:rPr>
            <w:tab/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instrText xml:space="preserve"> PAGEREF _Toc18421396 \h </w:instrText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t>- 39 -</w:t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fldChar w:fldCharType="end"/>
          </w:r>
          <w:r>
            <w:rPr>
              <w:color w:val="auto"/>
              <w:sz w:val="24"/>
            </w:rPr>
            <w:fldChar w:fldCharType="end"/>
          </w:r>
        </w:p>
        <w:p>
          <w:pPr>
            <w:pStyle w:val="7"/>
            <w:rPr>
              <w:rFonts w:cstheme="minorBidi"/>
              <w:b w:val="0"/>
              <w:color w:val="auto"/>
              <w:sz w:val="24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"_Toc18421397" </w:instrText>
          </w:r>
          <w:r>
            <w:rPr>
              <w:color w:val="auto"/>
            </w:rPr>
            <w:fldChar w:fldCharType="separate"/>
          </w:r>
          <w:r>
            <w:rPr>
              <w:rStyle w:val="12"/>
              <w:color w:val="auto"/>
              <w:sz w:val="24"/>
            </w:rPr>
            <w:t>前言（或取名引言、序等）</w:t>
          </w:r>
          <w:r>
            <w:rPr>
              <w:color w:val="auto"/>
              <w:sz w:val="24"/>
            </w:rPr>
            <w:tab/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instrText xml:space="preserve"> PAGEREF _Toc18421397 \h </w:instrText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t>- 63 -</w:t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fldChar w:fldCharType="end"/>
          </w:r>
          <w:r>
            <w:rPr>
              <w:color w:val="auto"/>
              <w:sz w:val="24"/>
            </w:rPr>
            <w:fldChar w:fldCharType="end"/>
          </w:r>
        </w:p>
        <w:p>
          <w:pPr>
            <w:pStyle w:val="7"/>
            <w:rPr>
              <w:rFonts w:cstheme="minorBidi"/>
              <w:b w:val="0"/>
              <w:color w:val="auto"/>
              <w:sz w:val="24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"_Toc18421398" </w:instrText>
          </w:r>
          <w:r>
            <w:rPr>
              <w:color w:val="auto"/>
            </w:rPr>
            <w:fldChar w:fldCharType="separate"/>
          </w:r>
          <w:r>
            <w:rPr>
              <w:rStyle w:val="12"/>
              <w:color w:val="auto"/>
              <w:sz w:val="24"/>
            </w:rPr>
            <w:t>1 章的标题</w:t>
          </w:r>
          <w:r>
            <w:rPr>
              <w:color w:val="auto"/>
              <w:sz w:val="24"/>
            </w:rPr>
            <w:tab/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instrText xml:space="preserve"> PAGEREF _Toc18421398 \h </w:instrText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t>- 63 -</w:t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fldChar w:fldCharType="end"/>
          </w:r>
          <w:r>
            <w:rPr>
              <w:color w:val="auto"/>
              <w:sz w:val="24"/>
            </w:rPr>
            <w:fldChar w:fldCharType="end"/>
          </w:r>
        </w:p>
        <w:p>
          <w:pPr>
            <w:pStyle w:val="9"/>
            <w:tabs>
              <w:tab w:val="right" w:leader="dot" w:pos="9060"/>
            </w:tabs>
            <w:spacing w:line="400" w:lineRule="exact"/>
            <w:rPr>
              <w:rFonts w:ascii="宋体" w:hAnsi="宋体" w:cstheme="minorBidi"/>
              <w:color w:val="auto"/>
              <w:sz w:val="24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"_Toc18421399" </w:instrText>
          </w:r>
          <w:r>
            <w:rPr>
              <w:color w:val="auto"/>
            </w:rPr>
            <w:fldChar w:fldCharType="separate"/>
          </w:r>
          <w:r>
            <w:rPr>
              <w:rStyle w:val="12"/>
              <w:rFonts w:ascii="宋体" w:hAnsi="宋体"/>
              <w:color w:val="auto"/>
              <w:sz w:val="24"/>
            </w:rPr>
            <w:t>1.1节的标题</w:t>
          </w:r>
          <w:r>
            <w:rPr>
              <w:rFonts w:ascii="宋体" w:hAnsi="宋体"/>
              <w:color w:val="auto"/>
              <w:sz w:val="24"/>
            </w:rPr>
            <w:tab/>
          </w:r>
          <w:r>
            <w:rPr>
              <w:rFonts w:ascii="宋体" w:hAnsi="宋体"/>
              <w:color w:val="auto"/>
              <w:sz w:val="24"/>
            </w:rPr>
            <w:fldChar w:fldCharType="begin"/>
          </w:r>
          <w:r>
            <w:rPr>
              <w:rFonts w:ascii="宋体" w:hAnsi="宋体"/>
              <w:color w:val="auto"/>
              <w:sz w:val="24"/>
            </w:rPr>
            <w:instrText xml:space="preserve"> PAGEREF _Toc18421399 \h </w:instrText>
          </w:r>
          <w:r>
            <w:rPr>
              <w:rFonts w:ascii="宋体" w:hAnsi="宋体"/>
              <w:color w:val="auto"/>
              <w:sz w:val="24"/>
            </w:rPr>
            <w:fldChar w:fldCharType="separate"/>
          </w:r>
          <w:r>
            <w:rPr>
              <w:rFonts w:ascii="宋体" w:hAnsi="宋体"/>
              <w:color w:val="auto"/>
              <w:sz w:val="24"/>
            </w:rPr>
            <w:t>- 63 -</w:t>
          </w:r>
          <w:r>
            <w:rPr>
              <w:rFonts w:ascii="宋体" w:hAnsi="宋体"/>
              <w:color w:val="auto"/>
              <w:sz w:val="24"/>
            </w:rPr>
            <w:fldChar w:fldCharType="end"/>
          </w:r>
          <w:r>
            <w:rPr>
              <w:rFonts w:ascii="宋体" w:hAnsi="宋体"/>
              <w:color w:val="auto"/>
              <w:sz w:val="24"/>
            </w:rPr>
            <w:fldChar w:fldCharType="end"/>
          </w:r>
        </w:p>
        <w:p>
          <w:pPr>
            <w:pStyle w:val="4"/>
            <w:tabs>
              <w:tab w:val="right" w:leader="dot" w:pos="9060"/>
            </w:tabs>
            <w:spacing w:line="400" w:lineRule="exact"/>
            <w:rPr>
              <w:rFonts w:ascii="宋体" w:hAnsi="宋体" w:cstheme="minorBidi"/>
              <w:color w:val="auto"/>
              <w:sz w:val="24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"_Toc18421400" </w:instrText>
          </w:r>
          <w:r>
            <w:rPr>
              <w:color w:val="auto"/>
            </w:rPr>
            <w:fldChar w:fldCharType="separate"/>
          </w:r>
          <w:r>
            <w:rPr>
              <w:rStyle w:val="12"/>
              <w:rFonts w:ascii="宋体" w:hAnsi="宋体"/>
              <w:color w:val="auto"/>
              <w:sz w:val="24"/>
            </w:rPr>
            <w:t>1.1.1正文格式</w:t>
          </w:r>
          <w:r>
            <w:rPr>
              <w:rFonts w:ascii="宋体" w:hAnsi="宋体"/>
              <w:color w:val="auto"/>
              <w:sz w:val="24"/>
            </w:rPr>
            <w:tab/>
          </w:r>
          <w:r>
            <w:rPr>
              <w:rFonts w:ascii="宋体" w:hAnsi="宋体"/>
              <w:color w:val="auto"/>
              <w:sz w:val="24"/>
            </w:rPr>
            <w:fldChar w:fldCharType="begin"/>
          </w:r>
          <w:r>
            <w:rPr>
              <w:rFonts w:ascii="宋体" w:hAnsi="宋体"/>
              <w:color w:val="auto"/>
              <w:sz w:val="24"/>
            </w:rPr>
            <w:instrText xml:space="preserve"> PAGEREF _Toc18421400 \h </w:instrText>
          </w:r>
          <w:r>
            <w:rPr>
              <w:rFonts w:ascii="宋体" w:hAnsi="宋体"/>
              <w:color w:val="auto"/>
              <w:sz w:val="24"/>
            </w:rPr>
            <w:fldChar w:fldCharType="separate"/>
          </w:r>
          <w:r>
            <w:rPr>
              <w:rFonts w:ascii="宋体" w:hAnsi="宋体"/>
              <w:color w:val="auto"/>
              <w:sz w:val="24"/>
            </w:rPr>
            <w:t>- 63 -</w:t>
          </w:r>
          <w:r>
            <w:rPr>
              <w:rFonts w:ascii="宋体" w:hAnsi="宋体"/>
              <w:color w:val="auto"/>
              <w:sz w:val="24"/>
            </w:rPr>
            <w:fldChar w:fldCharType="end"/>
          </w:r>
          <w:r>
            <w:rPr>
              <w:rFonts w:ascii="宋体" w:hAnsi="宋体"/>
              <w:color w:val="auto"/>
              <w:sz w:val="24"/>
            </w:rPr>
            <w:fldChar w:fldCharType="end"/>
          </w:r>
        </w:p>
        <w:p>
          <w:pPr>
            <w:pStyle w:val="4"/>
            <w:tabs>
              <w:tab w:val="right" w:leader="dot" w:pos="9060"/>
            </w:tabs>
            <w:spacing w:line="400" w:lineRule="exact"/>
            <w:rPr>
              <w:rFonts w:ascii="宋体" w:hAnsi="宋体" w:cstheme="minorBidi"/>
              <w:color w:val="auto"/>
              <w:sz w:val="24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"_Toc18421401" </w:instrText>
          </w:r>
          <w:r>
            <w:rPr>
              <w:color w:val="auto"/>
            </w:rPr>
            <w:fldChar w:fldCharType="separate"/>
          </w:r>
          <w:r>
            <w:rPr>
              <w:rStyle w:val="12"/>
              <w:rFonts w:ascii="宋体" w:hAnsi="宋体"/>
              <w:color w:val="auto"/>
              <w:sz w:val="24"/>
            </w:rPr>
            <w:t>1.1.2页眉格式</w:t>
          </w:r>
          <w:r>
            <w:rPr>
              <w:rFonts w:ascii="宋体" w:hAnsi="宋体"/>
              <w:color w:val="auto"/>
              <w:sz w:val="24"/>
            </w:rPr>
            <w:tab/>
          </w:r>
          <w:r>
            <w:rPr>
              <w:rFonts w:ascii="宋体" w:hAnsi="宋体"/>
              <w:color w:val="auto"/>
              <w:sz w:val="24"/>
            </w:rPr>
            <w:fldChar w:fldCharType="begin"/>
          </w:r>
          <w:r>
            <w:rPr>
              <w:rFonts w:ascii="宋体" w:hAnsi="宋体"/>
              <w:color w:val="auto"/>
              <w:sz w:val="24"/>
            </w:rPr>
            <w:instrText xml:space="preserve"> PAGEREF _Toc18421401 \h </w:instrText>
          </w:r>
          <w:r>
            <w:rPr>
              <w:rFonts w:ascii="宋体" w:hAnsi="宋体"/>
              <w:color w:val="auto"/>
              <w:sz w:val="24"/>
            </w:rPr>
            <w:fldChar w:fldCharType="separate"/>
          </w:r>
          <w:r>
            <w:rPr>
              <w:rFonts w:ascii="宋体" w:hAnsi="宋体"/>
              <w:color w:val="auto"/>
              <w:sz w:val="24"/>
            </w:rPr>
            <w:t>- 63 -</w:t>
          </w:r>
          <w:r>
            <w:rPr>
              <w:rFonts w:ascii="宋体" w:hAnsi="宋体"/>
              <w:color w:val="auto"/>
              <w:sz w:val="24"/>
            </w:rPr>
            <w:fldChar w:fldCharType="end"/>
          </w:r>
          <w:r>
            <w:rPr>
              <w:rFonts w:ascii="宋体" w:hAnsi="宋体"/>
              <w:color w:val="auto"/>
              <w:sz w:val="24"/>
            </w:rPr>
            <w:fldChar w:fldCharType="end"/>
          </w:r>
        </w:p>
        <w:p>
          <w:pPr>
            <w:pStyle w:val="9"/>
            <w:tabs>
              <w:tab w:val="right" w:leader="dot" w:pos="9060"/>
            </w:tabs>
            <w:spacing w:line="400" w:lineRule="exact"/>
            <w:rPr>
              <w:rFonts w:ascii="宋体" w:hAnsi="宋体" w:cstheme="minorBidi"/>
              <w:color w:val="auto"/>
              <w:sz w:val="24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"_Toc18421402" </w:instrText>
          </w:r>
          <w:r>
            <w:rPr>
              <w:color w:val="auto"/>
            </w:rPr>
            <w:fldChar w:fldCharType="separate"/>
          </w:r>
          <w:r>
            <w:rPr>
              <w:rStyle w:val="12"/>
              <w:rFonts w:ascii="宋体" w:hAnsi="宋体"/>
              <w:color w:val="auto"/>
              <w:sz w:val="24"/>
            </w:rPr>
            <w:t>1.2节的标题</w:t>
          </w:r>
          <w:r>
            <w:rPr>
              <w:rFonts w:ascii="宋体" w:hAnsi="宋体"/>
              <w:color w:val="auto"/>
              <w:sz w:val="24"/>
            </w:rPr>
            <w:tab/>
          </w:r>
          <w:r>
            <w:rPr>
              <w:rFonts w:ascii="宋体" w:hAnsi="宋体"/>
              <w:color w:val="auto"/>
              <w:sz w:val="24"/>
            </w:rPr>
            <w:fldChar w:fldCharType="begin"/>
          </w:r>
          <w:r>
            <w:rPr>
              <w:rFonts w:ascii="宋体" w:hAnsi="宋体"/>
              <w:color w:val="auto"/>
              <w:sz w:val="24"/>
            </w:rPr>
            <w:instrText xml:space="preserve"> PAGEREF _Toc18421402 \h </w:instrText>
          </w:r>
          <w:r>
            <w:rPr>
              <w:rFonts w:ascii="宋体" w:hAnsi="宋体"/>
              <w:color w:val="auto"/>
              <w:sz w:val="24"/>
            </w:rPr>
            <w:fldChar w:fldCharType="separate"/>
          </w:r>
          <w:r>
            <w:rPr>
              <w:rFonts w:ascii="宋体" w:hAnsi="宋体"/>
              <w:color w:val="auto"/>
              <w:sz w:val="24"/>
            </w:rPr>
            <w:t>- 63 -</w:t>
          </w:r>
          <w:r>
            <w:rPr>
              <w:rFonts w:ascii="宋体" w:hAnsi="宋体"/>
              <w:color w:val="auto"/>
              <w:sz w:val="24"/>
            </w:rPr>
            <w:fldChar w:fldCharType="end"/>
          </w:r>
          <w:r>
            <w:rPr>
              <w:rFonts w:ascii="宋体" w:hAnsi="宋体"/>
              <w:color w:val="auto"/>
              <w:sz w:val="24"/>
            </w:rPr>
            <w:fldChar w:fldCharType="end"/>
          </w:r>
        </w:p>
        <w:p>
          <w:pPr>
            <w:pStyle w:val="9"/>
            <w:tabs>
              <w:tab w:val="right" w:leader="dot" w:pos="9060"/>
            </w:tabs>
            <w:spacing w:line="400" w:lineRule="exact"/>
            <w:rPr>
              <w:rFonts w:ascii="宋体" w:hAnsi="宋体" w:cstheme="minorBidi"/>
              <w:color w:val="auto"/>
              <w:sz w:val="24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"_Toc18421403" </w:instrText>
          </w:r>
          <w:r>
            <w:rPr>
              <w:color w:val="auto"/>
            </w:rPr>
            <w:fldChar w:fldCharType="separate"/>
          </w:r>
          <w:r>
            <w:rPr>
              <w:rStyle w:val="12"/>
              <w:rFonts w:ascii="宋体" w:hAnsi="宋体"/>
              <w:color w:val="auto"/>
              <w:sz w:val="24"/>
            </w:rPr>
            <w:t>1.3节的标题</w:t>
          </w:r>
          <w:r>
            <w:rPr>
              <w:rFonts w:ascii="宋体" w:hAnsi="宋体"/>
              <w:color w:val="auto"/>
              <w:sz w:val="24"/>
            </w:rPr>
            <w:tab/>
          </w:r>
          <w:r>
            <w:rPr>
              <w:rFonts w:ascii="宋体" w:hAnsi="宋体"/>
              <w:color w:val="auto"/>
              <w:sz w:val="24"/>
            </w:rPr>
            <w:fldChar w:fldCharType="begin"/>
          </w:r>
          <w:r>
            <w:rPr>
              <w:rFonts w:ascii="宋体" w:hAnsi="宋体"/>
              <w:color w:val="auto"/>
              <w:sz w:val="24"/>
            </w:rPr>
            <w:instrText xml:space="preserve"> PAGEREF _Toc18421403 \h </w:instrText>
          </w:r>
          <w:r>
            <w:rPr>
              <w:rFonts w:ascii="宋体" w:hAnsi="宋体"/>
              <w:color w:val="auto"/>
              <w:sz w:val="24"/>
            </w:rPr>
            <w:fldChar w:fldCharType="separate"/>
          </w:r>
          <w:r>
            <w:rPr>
              <w:rFonts w:ascii="宋体" w:hAnsi="宋体"/>
              <w:color w:val="auto"/>
              <w:sz w:val="24"/>
            </w:rPr>
            <w:t>- 63 -</w:t>
          </w:r>
          <w:r>
            <w:rPr>
              <w:rFonts w:ascii="宋体" w:hAnsi="宋体"/>
              <w:color w:val="auto"/>
              <w:sz w:val="24"/>
            </w:rPr>
            <w:fldChar w:fldCharType="end"/>
          </w:r>
          <w:r>
            <w:rPr>
              <w:rFonts w:ascii="宋体" w:hAnsi="宋体"/>
              <w:color w:val="auto"/>
              <w:sz w:val="24"/>
            </w:rPr>
            <w:fldChar w:fldCharType="end"/>
          </w:r>
        </w:p>
        <w:p>
          <w:pPr>
            <w:pStyle w:val="7"/>
            <w:rPr>
              <w:rFonts w:cstheme="minorBidi"/>
              <w:b w:val="0"/>
              <w:color w:val="auto"/>
              <w:sz w:val="24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"_Toc18421404" </w:instrText>
          </w:r>
          <w:r>
            <w:rPr>
              <w:color w:val="auto"/>
            </w:rPr>
            <w:fldChar w:fldCharType="separate"/>
          </w:r>
          <w:r>
            <w:rPr>
              <w:rStyle w:val="12"/>
              <w:color w:val="auto"/>
              <w:sz w:val="24"/>
            </w:rPr>
            <w:t>2 其它规定要求</w:t>
          </w:r>
          <w:r>
            <w:rPr>
              <w:color w:val="auto"/>
              <w:sz w:val="24"/>
            </w:rPr>
            <w:tab/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instrText xml:space="preserve"> PAGEREF _Toc18421404 \h </w:instrText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t>- 63 -</w:t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fldChar w:fldCharType="end"/>
          </w:r>
          <w:r>
            <w:rPr>
              <w:color w:val="auto"/>
              <w:sz w:val="24"/>
            </w:rPr>
            <w:fldChar w:fldCharType="end"/>
          </w:r>
        </w:p>
        <w:p>
          <w:pPr>
            <w:pStyle w:val="9"/>
            <w:tabs>
              <w:tab w:val="right" w:leader="dot" w:pos="9060"/>
            </w:tabs>
            <w:spacing w:line="400" w:lineRule="exact"/>
            <w:rPr>
              <w:rFonts w:ascii="宋体" w:hAnsi="宋体" w:cstheme="minorBidi"/>
              <w:color w:val="auto"/>
              <w:sz w:val="24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"_Toc18421405" </w:instrText>
          </w:r>
          <w:r>
            <w:rPr>
              <w:color w:val="auto"/>
            </w:rPr>
            <w:fldChar w:fldCharType="separate"/>
          </w:r>
          <w:r>
            <w:rPr>
              <w:rStyle w:val="12"/>
              <w:rFonts w:ascii="宋体" w:hAnsi="宋体"/>
              <w:color w:val="auto"/>
              <w:sz w:val="24"/>
            </w:rPr>
            <w:t>2.1图</w:t>
          </w:r>
          <w:r>
            <w:rPr>
              <w:rFonts w:ascii="宋体" w:hAnsi="宋体"/>
              <w:color w:val="auto"/>
              <w:sz w:val="24"/>
            </w:rPr>
            <w:tab/>
          </w:r>
          <w:r>
            <w:rPr>
              <w:rFonts w:ascii="宋体" w:hAnsi="宋体"/>
              <w:color w:val="auto"/>
              <w:sz w:val="24"/>
            </w:rPr>
            <w:fldChar w:fldCharType="begin"/>
          </w:r>
          <w:r>
            <w:rPr>
              <w:rFonts w:ascii="宋体" w:hAnsi="宋体"/>
              <w:color w:val="auto"/>
              <w:sz w:val="24"/>
            </w:rPr>
            <w:instrText xml:space="preserve"> PAGEREF _Toc18421405 \h </w:instrText>
          </w:r>
          <w:r>
            <w:rPr>
              <w:rFonts w:ascii="宋体" w:hAnsi="宋体"/>
              <w:color w:val="auto"/>
              <w:sz w:val="24"/>
            </w:rPr>
            <w:fldChar w:fldCharType="separate"/>
          </w:r>
          <w:r>
            <w:rPr>
              <w:rFonts w:ascii="宋体" w:hAnsi="宋体"/>
              <w:color w:val="auto"/>
              <w:sz w:val="24"/>
            </w:rPr>
            <w:t>- 63 -</w:t>
          </w:r>
          <w:r>
            <w:rPr>
              <w:rFonts w:ascii="宋体" w:hAnsi="宋体"/>
              <w:color w:val="auto"/>
              <w:sz w:val="24"/>
            </w:rPr>
            <w:fldChar w:fldCharType="end"/>
          </w:r>
          <w:r>
            <w:rPr>
              <w:rFonts w:ascii="宋体" w:hAnsi="宋体"/>
              <w:color w:val="auto"/>
              <w:sz w:val="24"/>
            </w:rPr>
            <w:fldChar w:fldCharType="end"/>
          </w:r>
        </w:p>
        <w:p>
          <w:pPr>
            <w:pStyle w:val="9"/>
            <w:tabs>
              <w:tab w:val="right" w:leader="dot" w:pos="9060"/>
            </w:tabs>
            <w:spacing w:line="400" w:lineRule="exact"/>
            <w:rPr>
              <w:rFonts w:ascii="宋体" w:hAnsi="宋体" w:cstheme="minorBidi"/>
              <w:color w:val="auto"/>
              <w:sz w:val="24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"_Toc18421406" </w:instrText>
          </w:r>
          <w:r>
            <w:rPr>
              <w:color w:val="auto"/>
            </w:rPr>
            <w:fldChar w:fldCharType="separate"/>
          </w:r>
          <w:r>
            <w:rPr>
              <w:rStyle w:val="12"/>
              <w:rFonts w:ascii="宋体" w:hAnsi="宋体"/>
              <w:color w:val="auto"/>
              <w:sz w:val="24"/>
            </w:rPr>
            <w:t>2.2表</w:t>
          </w:r>
          <w:r>
            <w:rPr>
              <w:rFonts w:ascii="宋体" w:hAnsi="宋体"/>
              <w:color w:val="auto"/>
              <w:sz w:val="24"/>
            </w:rPr>
            <w:tab/>
          </w:r>
          <w:r>
            <w:rPr>
              <w:rFonts w:ascii="宋体" w:hAnsi="宋体"/>
              <w:color w:val="auto"/>
              <w:sz w:val="24"/>
            </w:rPr>
            <w:fldChar w:fldCharType="begin"/>
          </w:r>
          <w:r>
            <w:rPr>
              <w:rFonts w:ascii="宋体" w:hAnsi="宋体"/>
              <w:color w:val="auto"/>
              <w:sz w:val="24"/>
            </w:rPr>
            <w:instrText xml:space="preserve"> PAGEREF _Toc18421406 \h </w:instrText>
          </w:r>
          <w:r>
            <w:rPr>
              <w:rFonts w:ascii="宋体" w:hAnsi="宋体"/>
              <w:color w:val="auto"/>
              <w:sz w:val="24"/>
            </w:rPr>
            <w:fldChar w:fldCharType="separate"/>
          </w:r>
          <w:r>
            <w:rPr>
              <w:rFonts w:ascii="宋体" w:hAnsi="宋体"/>
              <w:color w:val="auto"/>
              <w:sz w:val="24"/>
            </w:rPr>
            <w:t>- 64 -</w:t>
          </w:r>
          <w:r>
            <w:rPr>
              <w:rFonts w:ascii="宋体" w:hAnsi="宋体"/>
              <w:color w:val="auto"/>
              <w:sz w:val="24"/>
            </w:rPr>
            <w:fldChar w:fldCharType="end"/>
          </w:r>
          <w:r>
            <w:rPr>
              <w:rFonts w:ascii="宋体" w:hAnsi="宋体"/>
              <w:color w:val="auto"/>
              <w:sz w:val="24"/>
            </w:rPr>
            <w:fldChar w:fldCharType="end"/>
          </w:r>
        </w:p>
        <w:p>
          <w:pPr>
            <w:pStyle w:val="9"/>
            <w:tabs>
              <w:tab w:val="right" w:leader="dot" w:pos="9060"/>
            </w:tabs>
            <w:spacing w:line="400" w:lineRule="exact"/>
            <w:rPr>
              <w:rFonts w:ascii="宋体" w:hAnsi="宋体" w:cstheme="minorBidi"/>
              <w:color w:val="auto"/>
              <w:sz w:val="24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"_Toc18421407" </w:instrText>
          </w:r>
          <w:r>
            <w:rPr>
              <w:color w:val="auto"/>
            </w:rPr>
            <w:fldChar w:fldCharType="separate"/>
          </w:r>
          <w:r>
            <w:rPr>
              <w:rStyle w:val="12"/>
              <w:rFonts w:ascii="宋体" w:hAnsi="宋体"/>
              <w:color w:val="auto"/>
              <w:sz w:val="24"/>
            </w:rPr>
            <w:t>2.3公式</w:t>
          </w:r>
          <w:r>
            <w:rPr>
              <w:rFonts w:ascii="宋体" w:hAnsi="宋体"/>
              <w:color w:val="auto"/>
              <w:sz w:val="24"/>
            </w:rPr>
            <w:tab/>
          </w:r>
          <w:r>
            <w:rPr>
              <w:rFonts w:ascii="宋体" w:hAnsi="宋体"/>
              <w:color w:val="auto"/>
              <w:sz w:val="24"/>
            </w:rPr>
            <w:fldChar w:fldCharType="begin"/>
          </w:r>
          <w:r>
            <w:rPr>
              <w:rFonts w:ascii="宋体" w:hAnsi="宋体"/>
              <w:color w:val="auto"/>
              <w:sz w:val="24"/>
            </w:rPr>
            <w:instrText xml:space="preserve"> PAGEREF _Toc18421407 \h </w:instrText>
          </w:r>
          <w:r>
            <w:rPr>
              <w:rFonts w:ascii="宋体" w:hAnsi="宋体"/>
              <w:color w:val="auto"/>
              <w:sz w:val="24"/>
            </w:rPr>
            <w:fldChar w:fldCharType="separate"/>
          </w:r>
          <w:r>
            <w:rPr>
              <w:rFonts w:ascii="宋体" w:hAnsi="宋体"/>
              <w:color w:val="auto"/>
              <w:sz w:val="24"/>
            </w:rPr>
            <w:t>- 65 -</w:t>
          </w:r>
          <w:r>
            <w:rPr>
              <w:rFonts w:ascii="宋体" w:hAnsi="宋体"/>
              <w:color w:val="auto"/>
              <w:sz w:val="24"/>
            </w:rPr>
            <w:fldChar w:fldCharType="end"/>
          </w:r>
          <w:r>
            <w:rPr>
              <w:rFonts w:ascii="宋体" w:hAnsi="宋体"/>
              <w:color w:val="auto"/>
              <w:sz w:val="24"/>
            </w:rPr>
            <w:fldChar w:fldCharType="end"/>
          </w:r>
        </w:p>
        <w:p>
          <w:pPr>
            <w:pStyle w:val="9"/>
            <w:tabs>
              <w:tab w:val="right" w:leader="dot" w:pos="9060"/>
            </w:tabs>
            <w:spacing w:line="400" w:lineRule="exact"/>
            <w:rPr>
              <w:rFonts w:ascii="宋体" w:hAnsi="宋体" w:cstheme="minorBidi"/>
              <w:color w:val="auto"/>
              <w:sz w:val="24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"_Toc18421408" </w:instrText>
          </w:r>
          <w:r>
            <w:rPr>
              <w:color w:val="auto"/>
            </w:rPr>
            <w:fldChar w:fldCharType="separate"/>
          </w:r>
          <w:r>
            <w:rPr>
              <w:rStyle w:val="12"/>
              <w:rFonts w:ascii="宋体" w:hAnsi="宋体"/>
              <w:color w:val="auto"/>
              <w:sz w:val="24"/>
            </w:rPr>
            <w:t>2.4引文标注</w:t>
          </w:r>
          <w:r>
            <w:rPr>
              <w:rFonts w:ascii="宋体" w:hAnsi="宋体"/>
              <w:color w:val="auto"/>
              <w:sz w:val="24"/>
            </w:rPr>
            <w:tab/>
          </w:r>
          <w:r>
            <w:rPr>
              <w:rFonts w:ascii="宋体" w:hAnsi="宋体"/>
              <w:color w:val="auto"/>
              <w:sz w:val="24"/>
            </w:rPr>
            <w:fldChar w:fldCharType="begin"/>
          </w:r>
          <w:r>
            <w:rPr>
              <w:rFonts w:ascii="宋体" w:hAnsi="宋体"/>
              <w:color w:val="auto"/>
              <w:sz w:val="24"/>
            </w:rPr>
            <w:instrText xml:space="preserve"> PAGEREF _Toc18421408 \h </w:instrText>
          </w:r>
          <w:r>
            <w:rPr>
              <w:rFonts w:ascii="宋体" w:hAnsi="宋体"/>
              <w:color w:val="auto"/>
              <w:sz w:val="24"/>
            </w:rPr>
            <w:fldChar w:fldCharType="separate"/>
          </w:r>
          <w:r>
            <w:rPr>
              <w:rFonts w:ascii="宋体" w:hAnsi="宋体"/>
              <w:color w:val="auto"/>
              <w:sz w:val="24"/>
            </w:rPr>
            <w:t>- 65 -</w:t>
          </w:r>
          <w:r>
            <w:rPr>
              <w:rFonts w:ascii="宋体" w:hAnsi="宋体"/>
              <w:color w:val="auto"/>
              <w:sz w:val="24"/>
            </w:rPr>
            <w:fldChar w:fldCharType="end"/>
          </w:r>
          <w:r>
            <w:rPr>
              <w:rFonts w:ascii="宋体" w:hAnsi="宋体"/>
              <w:color w:val="auto"/>
              <w:sz w:val="24"/>
            </w:rPr>
            <w:fldChar w:fldCharType="end"/>
          </w:r>
        </w:p>
        <w:p>
          <w:pPr>
            <w:pStyle w:val="9"/>
            <w:tabs>
              <w:tab w:val="right" w:leader="dot" w:pos="9060"/>
            </w:tabs>
            <w:spacing w:line="400" w:lineRule="exact"/>
            <w:rPr>
              <w:rFonts w:ascii="宋体" w:hAnsi="宋体" w:cstheme="minorBidi"/>
              <w:color w:val="auto"/>
              <w:sz w:val="24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"_Toc18421409" </w:instrText>
          </w:r>
          <w:r>
            <w:rPr>
              <w:color w:val="auto"/>
            </w:rPr>
            <w:fldChar w:fldCharType="separate"/>
          </w:r>
          <w:r>
            <w:rPr>
              <w:rStyle w:val="12"/>
              <w:rFonts w:ascii="宋体" w:hAnsi="宋体"/>
              <w:color w:val="auto"/>
              <w:sz w:val="24"/>
            </w:rPr>
            <w:t>2.5注释</w:t>
          </w:r>
          <w:r>
            <w:rPr>
              <w:rFonts w:ascii="宋体" w:hAnsi="宋体"/>
              <w:color w:val="auto"/>
              <w:sz w:val="24"/>
            </w:rPr>
            <w:tab/>
          </w:r>
          <w:r>
            <w:rPr>
              <w:rFonts w:ascii="宋体" w:hAnsi="宋体"/>
              <w:color w:val="auto"/>
              <w:sz w:val="24"/>
            </w:rPr>
            <w:fldChar w:fldCharType="begin"/>
          </w:r>
          <w:r>
            <w:rPr>
              <w:rFonts w:ascii="宋体" w:hAnsi="宋体"/>
              <w:color w:val="auto"/>
              <w:sz w:val="24"/>
            </w:rPr>
            <w:instrText xml:space="preserve"> PAGEREF _Toc18421409 \h </w:instrText>
          </w:r>
          <w:r>
            <w:rPr>
              <w:rFonts w:ascii="宋体" w:hAnsi="宋体"/>
              <w:color w:val="auto"/>
              <w:sz w:val="24"/>
            </w:rPr>
            <w:fldChar w:fldCharType="separate"/>
          </w:r>
          <w:r>
            <w:rPr>
              <w:rFonts w:ascii="宋体" w:hAnsi="宋体"/>
              <w:color w:val="auto"/>
              <w:sz w:val="24"/>
            </w:rPr>
            <w:t>- 66 -</w:t>
          </w:r>
          <w:r>
            <w:rPr>
              <w:rFonts w:ascii="宋体" w:hAnsi="宋体"/>
              <w:color w:val="auto"/>
              <w:sz w:val="24"/>
            </w:rPr>
            <w:fldChar w:fldCharType="end"/>
          </w:r>
          <w:r>
            <w:rPr>
              <w:rFonts w:ascii="宋体" w:hAnsi="宋体"/>
              <w:color w:val="auto"/>
              <w:sz w:val="24"/>
            </w:rPr>
            <w:fldChar w:fldCharType="end"/>
          </w:r>
        </w:p>
        <w:p>
          <w:pPr>
            <w:pStyle w:val="7"/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</w:pP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instrText xml:space="preserve"> HYPERLINK \l "_Toc18421410" </w:instrText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t>……</w:t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tab/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instrText xml:space="preserve"> PAGEREF _Toc18421410 \h </w:instrText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t>- 66 -</w:t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fldChar w:fldCharType="end"/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fldChar w:fldCharType="end"/>
          </w:r>
        </w:p>
        <w:p>
          <w:pPr>
            <w:pStyle w:val="7"/>
            <w:rPr>
              <w:rFonts w:cstheme="minorBidi"/>
              <w:b w:val="0"/>
              <w:color w:val="auto"/>
              <w:sz w:val="24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"_Toc18421411" </w:instrText>
          </w:r>
          <w:r>
            <w:rPr>
              <w:color w:val="auto"/>
            </w:rPr>
            <w:fldChar w:fldCharType="separate"/>
          </w:r>
          <w:r>
            <w:rPr>
              <w:rStyle w:val="12"/>
              <w:color w:val="auto"/>
              <w:sz w:val="24"/>
            </w:rPr>
            <w:t>6 结论</w:t>
          </w:r>
          <w:r>
            <w:rPr>
              <w:color w:val="auto"/>
              <w:sz w:val="24"/>
            </w:rPr>
            <w:tab/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instrText xml:space="preserve"> PAGEREF _Toc18421411 \h </w:instrText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t>- 66 -</w:t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fldChar w:fldCharType="end"/>
          </w:r>
          <w:r>
            <w:rPr>
              <w:color w:val="auto"/>
              <w:sz w:val="24"/>
            </w:rPr>
            <w:fldChar w:fldCharType="end"/>
          </w:r>
        </w:p>
        <w:p>
          <w:pPr>
            <w:pStyle w:val="7"/>
            <w:rPr>
              <w:rFonts w:cstheme="minorBidi"/>
              <w:b w:val="0"/>
              <w:color w:val="auto"/>
              <w:sz w:val="24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"_Toc18421412" </w:instrText>
          </w:r>
          <w:r>
            <w:rPr>
              <w:color w:val="auto"/>
            </w:rPr>
            <w:fldChar w:fldCharType="separate"/>
          </w:r>
          <w:r>
            <w:rPr>
              <w:rStyle w:val="12"/>
              <w:color w:val="auto"/>
              <w:sz w:val="24"/>
            </w:rPr>
            <w:t>参考文献</w:t>
          </w:r>
          <w:r>
            <w:rPr>
              <w:color w:val="auto"/>
              <w:sz w:val="24"/>
            </w:rPr>
            <w:tab/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instrText xml:space="preserve"> PAGEREF _Toc18421412 \h </w:instrText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t>- 67 -</w:t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fldChar w:fldCharType="end"/>
          </w:r>
          <w:r>
            <w:rPr>
              <w:color w:val="auto"/>
              <w:sz w:val="24"/>
            </w:rPr>
            <w:fldChar w:fldCharType="end"/>
          </w:r>
        </w:p>
        <w:p>
          <w:pPr>
            <w:pStyle w:val="7"/>
            <w:rPr>
              <w:rFonts w:cstheme="minorBidi"/>
              <w:b w:val="0"/>
              <w:color w:val="auto"/>
              <w:sz w:val="24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"_Toc18421413" </w:instrText>
          </w:r>
          <w:r>
            <w:rPr>
              <w:color w:val="auto"/>
            </w:rPr>
            <w:fldChar w:fldCharType="separate"/>
          </w:r>
          <w:r>
            <w:rPr>
              <w:rStyle w:val="12"/>
              <w:color w:val="auto"/>
              <w:sz w:val="24"/>
            </w:rPr>
            <w:t>附录</w:t>
          </w:r>
          <w:r>
            <w:rPr>
              <w:color w:val="auto"/>
              <w:sz w:val="24"/>
            </w:rPr>
            <w:tab/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instrText xml:space="preserve"> PAGEREF _Toc18421413 \h </w:instrText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t>- 68 -</w:t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fldChar w:fldCharType="end"/>
          </w:r>
          <w:r>
            <w:rPr>
              <w:color w:val="auto"/>
              <w:sz w:val="24"/>
            </w:rPr>
            <w:fldChar w:fldCharType="end"/>
          </w:r>
        </w:p>
        <w:p>
          <w:pPr>
            <w:pStyle w:val="7"/>
            <w:rPr>
              <w:rFonts w:cstheme="minorBidi"/>
              <w:b w:val="0"/>
              <w:color w:val="auto"/>
              <w:sz w:val="24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"_Toc18421414" </w:instrText>
          </w:r>
          <w:r>
            <w:rPr>
              <w:color w:val="auto"/>
            </w:rPr>
            <w:fldChar w:fldCharType="separate"/>
          </w:r>
          <w:r>
            <w:rPr>
              <w:rStyle w:val="12"/>
              <w:color w:val="auto"/>
              <w:sz w:val="24"/>
            </w:rPr>
            <w:t>致谢</w:t>
          </w:r>
          <w:r>
            <w:rPr>
              <w:color w:val="auto"/>
              <w:sz w:val="24"/>
            </w:rPr>
            <w:tab/>
          </w:r>
          <w:r>
            <w:rPr>
              <w:color w:val="auto"/>
              <w:sz w:val="24"/>
            </w:rPr>
            <w:fldChar w:fldCharType="begin"/>
          </w:r>
          <w:r>
            <w:rPr>
              <w:color w:val="auto"/>
              <w:sz w:val="24"/>
            </w:rPr>
            <w:instrText xml:space="preserve"> PAGEREF _Toc18421414 \h </w:instrText>
          </w:r>
          <w:r>
            <w:rPr>
              <w:color w:val="auto"/>
              <w:sz w:val="24"/>
            </w:rPr>
            <w:fldChar w:fldCharType="separate"/>
          </w:r>
          <w:r>
            <w:rPr>
              <w:color w:val="auto"/>
              <w:sz w:val="24"/>
            </w:rPr>
            <w:t>-</w:t>
          </w:r>
          <w:r>
            <w:rPr>
              <w:rFonts w:ascii="宋体" w:hAnsi="宋体" w:eastAsia="宋体" w:cs="Times New Roman"/>
              <w:b w:val="0"/>
              <w:color w:val="auto"/>
              <w:kern w:val="2"/>
              <w:sz w:val="24"/>
              <w:szCs w:val="24"/>
              <w:lang w:val="en-US" w:eastAsia="zh-CN" w:bidi="ar-SA"/>
            </w:rPr>
            <w:t xml:space="preserve"> 69 -</w:t>
          </w:r>
          <w:r>
            <w:rPr>
              <w:color w:val="auto"/>
              <w:sz w:val="24"/>
            </w:rPr>
            <w:fldChar w:fldCharType="end"/>
          </w:r>
          <w:r>
            <w:rPr>
              <w:color w:val="auto"/>
              <w:sz w:val="24"/>
            </w:rPr>
            <w:fldChar w:fldCharType="end"/>
          </w:r>
        </w:p>
        <w:p>
          <w:pPr>
            <w:spacing w:line="400" w:lineRule="exact"/>
            <w:rPr>
              <w:color w:val="auto"/>
              <w:sz w:val="24"/>
            </w:rPr>
          </w:pPr>
          <w:r>
            <w:rPr>
              <w:rFonts w:ascii="宋体" w:hAnsi="宋体"/>
              <w:bCs/>
              <w:color w:val="auto"/>
              <w:sz w:val="24"/>
              <w:lang w:val="zh-CN"/>
            </w:rPr>
            <w:fldChar w:fldCharType="end"/>
          </w:r>
        </w:p>
      </w:sdtContent>
    </w:sdt>
    <w:p>
      <w:pPr>
        <w:spacing w:line="400" w:lineRule="exact"/>
        <w:ind w:firstLine="480" w:firstLineChars="200"/>
        <w:rPr>
          <w:color w:val="auto"/>
        </w:rPr>
      </w:pPr>
      <w:r>
        <w:rPr>
          <w:color w:val="auto"/>
          <w:kern w:val="0"/>
          <w:sz w:val="24"/>
        </w:rPr>
        <w:t>目录一般列至二级标题，文字表述与正文要一致，并标明页码，目录要包含中英文摘要，</w:t>
      </w:r>
      <w:bookmarkStart w:id="3" w:name="_Hlk515435332"/>
      <w:r>
        <w:rPr>
          <w:color w:val="auto"/>
          <w:kern w:val="0"/>
          <w:sz w:val="24"/>
        </w:rPr>
        <w:t>下一级目录缩进两格</w:t>
      </w:r>
      <w:bookmarkEnd w:id="3"/>
      <w:r>
        <w:rPr>
          <w:rFonts w:hint="eastAsia"/>
          <w:color w:val="auto"/>
          <w:kern w:val="0"/>
          <w:sz w:val="24"/>
        </w:rPr>
        <w:t>，目录的格式为宋体，小四号，</w:t>
      </w:r>
      <w:r>
        <w:rPr>
          <w:rFonts w:ascii="宋体" w:hAnsi="宋体"/>
          <w:color w:val="auto"/>
          <w:kern w:val="0"/>
          <w:sz w:val="24"/>
        </w:rPr>
        <w:t>行距为固定值20磅</w:t>
      </w:r>
      <w:r>
        <w:rPr>
          <w:rFonts w:hint="eastAsia" w:ascii="宋体" w:hAnsi="宋体"/>
          <w:color w:val="auto"/>
          <w:kern w:val="0"/>
          <w:sz w:val="24"/>
        </w:rPr>
        <w:t>，一级标题加粗，目录不能出现设计（论文）题目</w:t>
      </w:r>
      <w:r>
        <w:rPr>
          <w:rFonts w:hint="eastAsia"/>
          <w:color w:val="auto"/>
          <w:sz w:val="24"/>
        </w:rPr>
        <w:t>。</w:t>
      </w:r>
    </w:p>
    <w:p>
      <w:pPr>
        <w:widowControl/>
        <w:snapToGrid w:val="0"/>
        <w:spacing w:line="400" w:lineRule="exact"/>
        <w:ind w:firstLine="480" w:firstLineChars="200"/>
        <w:jc w:val="left"/>
        <w:rPr>
          <w:rFonts w:ascii="宋体" w:hAnsi="宋体"/>
          <w:color w:val="auto"/>
          <w:kern w:val="0"/>
          <w:sz w:val="24"/>
        </w:rPr>
      </w:pPr>
      <w:r>
        <w:rPr>
          <w:rFonts w:ascii="宋体" w:hAnsi="宋体"/>
          <w:color w:val="auto"/>
          <w:kern w:val="0"/>
          <w:sz w:val="24"/>
        </w:rPr>
        <w:t>毕业设计（论文）的正文章节序号</w:t>
      </w:r>
      <w:r>
        <w:rPr>
          <w:rFonts w:hint="eastAsia" w:ascii="宋体" w:hAnsi="宋体"/>
          <w:color w:val="auto"/>
          <w:kern w:val="0"/>
          <w:sz w:val="24"/>
        </w:rPr>
        <w:t>按文科类与工科类进行选择</w:t>
      </w:r>
      <w:r>
        <w:rPr>
          <w:rFonts w:ascii="宋体" w:hAnsi="宋体"/>
          <w:color w:val="auto"/>
          <w:kern w:val="0"/>
          <w:sz w:val="24"/>
        </w:rPr>
        <w:t>：</w:t>
      </w:r>
    </w:p>
    <w:p>
      <w:pPr>
        <w:spacing w:line="400" w:lineRule="exact"/>
        <w:ind w:firstLine="480" w:firstLineChars="200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文科类</w:t>
      </w:r>
      <w:r>
        <w:rPr>
          <w:rFonts w:ascii="宋体" w:hAnsi="宋体"/>
          <w:color w:val="auto"/>
          <w:kern w:val="0"/>
          <w:sz w:val="24"/>
        </w:rPr>
        <w:t>：</w:t>
      </w:r>
      <w:r>
        <w:rPr>
          <w:rFonts w:hint="eastAsia" w:ascii="宋体" w:hAnsi="宋体"/>
          <w:color w:val="auto"/>
          <w:kern w:val="0"/>
          <w:sz w:val="24"/>
        </w:rPr>
        <w:t>第一级： “</w:t>
      </w:r>
      <w:r>
        <w:rPr>
          <w:rFonts w:ascii="宋体" w:hAnsi="宋体"/>
          <w:color w:val="auto"/>
          <w:kern w:val="0"/>
          <w:sz w:val="24"/>
        </w:rPr>
        <w:t>一</w:t>
      </w:r>
      <w:r>
        <w:rPr>
          <w:rFonts w:hint="eastAsia" w:ascii="宋体" w:hAnsi="宋体"/>
          <w:color w:val="auto"/>
          <w:kern w:val="0"/>
          <w:sz w:val="24"/>
        </w:rPr>
        <w:t>、”</w:t>
      </w:r>
      <w:r>
        <w:rPr>
          <w:rFonts w:ascii="宋体" w:hAnsi="宋体"/>
          <w:color w:val="auto"/>
          <w:kern w:val="0"/>
          <w:sz w:val="24"/>
        </w:rPr>
        <w:t>、</w:t>
      </w:r>
      <w:r>
        <w:rPr>
          <w:rFonts w:hint="eastAsia" w:ascii="宋体" w:hAnsi="宋体"/>
          <w:color w:val="auto"/>
          <w:kern w:val="0"/>
          <w:sz w:val="24"/>
        </w:rPr>
        <w:t>“二、”</w:t>
      </w:r>
      <w:r>
        <w:rPr>
          <w:rFonts w:ascii="宋体" w:hAnsi="宋体"/>
          <w:color w:val="auto"/>
          <w:kern w:val="0"/>
          <w:sz w:val="24"/>
        </w:rPr>
        <w:t>、</w:t>
      </w:r>
      <w:r>
        <w:rPr>
          <w:rFonts w:hint="eastAsia" w:ascii="宋体" w:hAnsi="宋体"/>
          <w:color w:val="auto"/>
          <w:kern w:val="0"/>
          <w:sz w:val="24"/>
        </w:rPr>
        <w:t>“三、”</w:t>
      </w:r>
      <w:r>
        <w:rPr>
          <w:rFonts w:ascii="宋体" w:hAnsi="宋体"/>
          <w:color w:val="auto"/>
          <w:kern w:val="0"/>
          <w:sz w:val="24"/>
        </w:rPr>
        <w:t>、……；</w:t>
      </w:r>
      <w:r>
        <w:rPr>
          <w:rFonts w:hint="eastAsia" w:ascii="宋体" w:hAnsi="宋体"/>
          <w:color w:val="auto"/>
          <w:kern w:val="0"/>
          <w:sz w:val="24"/>
        </w:rPr>
        <w:t>第二级：“（一）”</w:t>
      </w:r>
      <w:r>
        <w:rPr>
          <w:rFonts w:ascii="宋体" w:hAnsi="宋体"/>
          <w:color w:val="auto"/>
          <w:kern w:val="0"/>
          <w:sz w:val="24"/>
        </w:rPr>
        <w:t>、</w:t>
      </w:r>
      <w:r>
        <w:rPr>
          <w:rFonts w:hint="eastAsia" w:ascii="宋体" w:hAnsi="宋体"/>
          <w:color w:val="auto"/>
          <w:kern w:val="0"/>
          <w:sz w:val="24"/>
        </w:rPr>
        <w:t>“（二）”</w:t>
      </w:r>
      <w:r>
        <w:rPr>
          <w:rFonts w:ascii="宋体" w:hAnsi="宋体"/>
          <w:color w:val="auto"/>
          <w:kern w:val="0"/>
          <w:sz w:val="24"/>
        </w:rPr>
        <w:t>、</w:t>
      </w:r>
      <w:r>
        <w:rPr>
          <w:rFonts w:hint="eastAsia" w:ascii="宋体" w:hAnsi="宋体"/>
          <w:color w:val="auto"/>
          <w:kern w:val="0"/>
          <w:sz w:val="24"/>
        </w:rPr>
        <w:t>“（三）”</w:t>
      </w:r>
      <w:r>
        <w:rPr>
          <w:rFonts w:ascii="宋体" w:hAnsi="宋体"/>
          <w:color w:val="auto"/>
          <w:kern w:val="0"/>
          <w:sz w:val="24"/>
        </w:rPr>
        <w:t>、……</w:t>
      </w:r>
      <w:r>
        <w:rPr>
          <w:rFonts w:hint="eastAsia" w:ascii="宋体" w:hAnsi="宋体"/>
          <w:color w:val="auto"/>
          <w:kern w:val="0"/>
          <w:sz w:val="24"/>
        </w:rPr>
        <w:t>；第三级：“1</w:t>
      </w:r>
      <w:r>
        <w:rPr>
          <w:rFonts w:ascii="宋体" w:hAnsi="宋体"/>
          <w:color w:val="auto"/>
          <w:kern w:val="0"/>
          <w:sz w:val="24"/>
        </w:rPr>
        <w:t>.</w:t>
      </w:r>
      <w:r>
        <w:rPr>
          <w:rFonts w:hint="eastAsia" w:ascii="宋体" w:hAnsi="宋体"/>
          <w:color w:val="auto"/>
          <w:kern w:val="0"/>
          <w:sz w:val="24"/>
        </w:rPr>
        <w:t>”</w:t>
      </w:r>
      <w:r>
        <w:rPr>
          <w:rFonts w:ascii="宋体" w:hAnsi="宋体"/>
          <w:color w:val="auto"/>
          <w:kern w:val="0"/>
          <w:sz w:val="24"/>
        </w:rPr>
        <w:t>、</w:t>
      </w:r>
      <w:r>
        <w:rPr>
          <w:rFonts w:hint="eastAsia" w:ascii="宋体" w:hAnsi="宋体"/>
          <w:color w:val="auto"/>
          <w:kern w:val="0"/>
          <w:sz w:val="24"/>
        </w:rPr>
        <w:t>“2</w:t>
      </w:r>
      <w:r>
        <w:rPr>
          <w:rFonts w:ascii="宋体" w:hAnsi="宋体"/>
          <w:color w:val="auto"/>
          <w:kern w:val="0"/>
          <w:sz w:val="24"/>
        </w:rPr>
        <w:t>.</w:t>
      </w:r>
      <w:r>
        <w:rPr>
          <w:rFonts w:hint="eastAsia" w:ascii="宋体" w:hAnsi="宋体"/>
          <w:color w:val="auto"/>
          <w:kern w:val="0"/>
          <w:sz w:val="24"/>
        </w:rPr>
        <w:t>”</w:t>
      </w:r>
      <w:r>
        <w:rPr>
          <w:rFonts w:ascii="宋体" w:hAnsi="宋体"/>
          <w:color w:val="auto"/>
          <w:kern w:val="0"/>
          <w:sz w:val="24"/>
        </w:rPr>
        <w:t>、</w:t>
      </w:r>
      <w:r>
        <w:rPr>
          <w:rFonts w:hint="eastAsia" w:ascii="宋体" w:hAnsi="宋体"/>
          <w:color w:val="auto"/>
          <w:kern w:val="0"/>
          <w:sz w:val="24"/>
        </w:rPr>
        <w:t>“3.”</w:t>
      </w:r>
      <w:r>
        <w:rPr>
          <w:rFonts w:ascii="宋体" w:hAnsi="宋体"/>
          <w:color w:val="auto"/>
          <w:kern w:val="0"/>
          <w:sz w:val="24"/>
        </w:rPr>
        <w:t>、……</w:t>
      </w:r>
    </w:p>
    <w:p>
      <w:pPr>
        <w:spacing w:line="400" w:lineRule="exact"/>
        <w:ind w:firstLine="480" w:firstLineChars="200"/>
        <w:rPr>
          <w:color w:val="auto"/>
          <w:kern w:val="0"/>
          <w:sz w:val="24"/>
        </w:rPr>
      </w:pPr>
      <w:r>
        <w:rPr>
          <w:rFonts w:hint="eastAsia"/>
          <w:color w:val="auto"/>
          <w:kern w:val="0"/>
          <w:sz w:val="24"/>
        </w:rPr>
        <w:t>工科类</w:t>
      </w:r>
      <w:r>
        <w:rPr>
          <w:color w:val="auto"/>
          <w:kern w:val="0"/>
          <w:sz w:val="24"/>
        </w:rPr>
        <w:t>：第一级：</w:t>
      </w:r>
      <w:r>
        <w:rPr>
          <w:rFonts w:hint="eastAsia"/>
          <w:color w:val="auto"/>
          <w:kern w:val="0"/>
          <w:sz w:val="24"/>
        </w:rPr>
        <w:t>“</w:t>
      </w:r>
      <w:r>
        <w:rPr>
          <w:color w:val="auto"/>
          <w:kern w:val="0"/>
          <w:sz w:val="24"/>
        </w:rPr>
        <w:t>1”、</w:t>
      </w:r>
      <w:r>
        <w:rPr>
          <w:rFonts w:hint="eastAsia"/>
          <w:color w:val="auto"/>
          <w:kern w:val="0"/>
          <w:sz w:val="24"/>
        </w:rPr>
        <w:t>“</w:t>
      </w:r>
      <w:r>
        <w:rPr>
          <w:color w:val="auto"/>
          <w:kern w:val="0"/>
          <w:sz w:val="24"/>
        </w:rPr>
        <w:t>2”、</w:t>
      </w:r>
      <w:r>
        <w:rPr>
          <w:rFonts w:hint="eastAsia"/>
          <w:color w:val="auto"/>
          <w:kern w:val="0"/>
          <w:sz w:val="24"/>
        </w:rPr>
        <w:t>“</w:t>
      </w:r>
      <w:r>
        <w:rPr>
          <w:color w:val="auto"/>
          <w:kern w:val="0"/>
          <w:sz w:val="24"/>
        </w:rPr>
        <w:t>3</w:t>
      </w:r>
      <w:r>
        <w:rPr>
          <w:rFonts w:hint="eastAsia"/>
          <w:color w:val="auto"/>
          <w:kern w:val="0"/>
          <w:sz w:val="24"/>
        </w:rPr>
        <w:t>”……</w:t>
      </w:r>
      <w:r>
        <w:rPr>
          <w:color w:val="auto"/>
          <w:kern w:val="0"/>
          <w:sz w:val="24"/>
        </w:rPr>
        <w:t>；第二级：</w:t>
      </w:r>
      <w:r>
        <w:rPr>
          <w:rFonts w:hint="eastAsia"/>
          <w:color w:val="auto"/>
          <w:kern w:val="0"/>
          <w:sz w:val="24"/>
        </w:rPr>
        <w:t>“</w:t>
      </w:r>
      <w:r>
        <w:rPr>
          <w:color w:val="auto"/>
          <w:kern w:val="0"/>
          <w:sz w:val="24"/>
        </w:rPr>
        <w:t>1.l</w:t>
      </w:r>
      <w:r>
        <w:rPr>
          <w:rFonts w:hint="eastAsia"/>
          <w:color w:val="auto"/>
          <w:kern w:val="0"/>
          <w:sz w:val="24"/>
        </w:rPr>
        <w:t>”</w:t>
      </w:r>
      <w:r>
        <w:rPr>
          <w:color w:val="auto"/>
          <w:kern w:val="0"/>
          <w:sz w:val="24"/>
        </w:rPr>
        <w:t>、</w:t>
      </w:r>
      <w:r>
        <w:rPr>
          <w:rFonts w:hint="eastAsia"/>
          <w:color w:val="auto"/>
          <w:kern w:val="0"/>
          <w:sz w:val="24"/>
        </w:rPr>
        <w:t>“</w:t>
      </w:r>
      <w:r>
        <w:rPr>
          <w:color w:val="auto"/>
          <w:kern w:val="0"/>
          <w:sz w:val="24"/>
        </w:rPr>
        <w:t>1.2</w:t>
      </w:r>
      <w:r>
        <w:rPr>
          <w:rFonts w:hint="eastAsia"/>
          <w:color w:val="auto"/>
          <w:kern w:val="0"/>
          <w:sz w:val="24"/>
        </w:rPr>
        <w:t>”</w:t>
      </w:r>
      <w:r>
        <w:rPr>
          <w:color w:val="auto"/>
          <w:kern w:val="0"/>
          <w:sz w:val="24"/>
        </w:rPr>
        <w:t>、</w:t>
      </w:r>
      <w:r>
        <w:rPr>
          <w:rFonts w:hint="eastAsia"/>
          <w:color w:val="auto"/>
          <w:kern w:val="0"/>
          <w:sz w:val="24"/>
        </w:rPr>
        <w:t>“</w:t>
      </w:r>
      <w:r>
        <w:rPr>
          <w:color w:val="auto"/>
          <w:kern w:val="0"/>
          <w:sz w:val="24"/>
        </w:rPr>
        <w:t>1.3</w:t>
      </w:r>
      <w:r>
        <w:rPr>
          <w:rFonts w:hint="eastAsia"/>
          <w:color w:val="auto"/>
          <w:kern w:val="0"/>
          <w:sz w:val="24"/>
        </w:rPr>
        <w:t>”……</w:t>
      </w:r>
      <w:r>
        <w:rPr>
          <w:color w:val="auto"/>
          <w:kern w:val="0"/>
          <w:sz w:val="24"/>
        </w:rPr>
        <w:t>；第三级：</w:t>
      </w:r>
      <w:r>
        <w:rPr>
          <w:rFonts w:hint="eastAsia"/>
          <w:color w:val="auto"/>
          <w:kern w:val="0"/>
          <w:sz w:val="24"/>
        </w:rPr>
        <w:t>“</w:t>
      </w:r>
      <w:r>
        <w:rPr>
          <w:color w:val="auto"/>
          <w:kern w:val="0"/>
          <w:sz w:val="24"/>
        </w:rPr>
        <w:t>1.1.1</w:t>
      </w:r>
      <w:r>
        <w:rPr>
          <w:rFonts w:hint="eastAsia"/>
          <w:color w:val="auto"/>
          <w:kern w:val="0"/>
          <w:sz w:val="24"/>
        </w:rPr>
        <w:t>”</w:t>
      </w:r>
      <w:r>
        <w:rPr>
          <w:color w:val="auto"/>
          <w:kern w:val="0"/>
          <w:sz w:val="24"/>
        </w:rPr>
        <w:t>、</w:t>
      </w:r>
      <w:r>
        <w:rPr>
          <w:rFonts w:hint="eastAsia"/>
          <w:color w:val="auto"/>
          <w:kern w:val="0"/>
          <w:sz w:val="24"/>
        </w:rPr>
        <w:t>“</w:t>
      </w:r>
      <w:r>
        <w:rPr>
          <w:color w:val="auto"/>
          <w:kern w:val="0"/>
          <w:sz w:val="24"/>
        </w:rPr>
        <w:t>1.1.2</w:t>
      </w:r>
      <w:r>
        <w:rPr>
          <w:rFonts w:hint="eastAsia"/>
          <w:color w:val="auto"/>
          <w:kern w:val="0"/>
          <w:sz w:val="24"/>
        </w:rPr>
        <w:t>”</w:t>
      </w:r>
      <w:r>
        <w:rPr>
          <w:color w:val="auto"/>
          <w:kern w:val="0"/>
          <w:sz w:val="24"/>
        </w:rPr>
        <w:t>、</w:t>
      </w:r>
      <w:r>
        <w:rPr>
          <w:rFonts w:hint="eastAsia"/>
          <w:color w:val="auto"/>
          <w:kern w:val="0"/>
          <w:sz w:val="24"/>
        </w:rPr>
        <w:t>“</w:t>
      </w:r>
      <w:r>
        <w:rPr>
          <w:color w:val="auto"/>
          <w:kern w:val="0"/>
          <w:sz w:val="24"/>
        </w:rPr>
        <w:t>1.1.3</w:t>
      </w:r>
      <w:r>
        <w:rPr>
          <w:rFonts w:hint="eastAsia"/>
          <w:color w:val="auto"/>
          <w:kern w:val="0"/>
          <w:sz w:val="24"/>
        </w:rPr>
        <w:t>”……</w:t>
      </w:r>
    </w:p>
    <w:p>
      <w:pPr>
        <w:spacing w:line="400" w:lineRule="exact"/>
        <w:ind w:firstLine="480" w:firstLineChars="200"/>
        <w:rPr>
          <w:rFonts w:ascii="宋体" w:hAnsi="宋体"/>
          <w:color w:val="auto"/>
          <w:sz w:val="24"/>
        </w:rPr>
      </w:pPr>
      <w:r>
        <w:rPr>
          <w:rFonts w:ascii="宋体" w:hAnsi="宋体"/>
          <w:color w:val="auto"/>
          <w:sz w:val="24"/>
        </w:rPr>
        <w:t>注意：正文页码使用阿拉伯数字重新编排从“1”</w:t>
      </w:r>
      <w:r>
        <w:rPr>
          <w:rFonts w:hint="eastAsia" w:ascii="宋体" w:hAnsi="宋体"/>
          <w:color w:val="auto"/>
          <w:sz w:val="24"/>
        </w:rPr>
        <w:t>开始，页码格式为</w:t>
      </w:r>
      <w:r>
        <w:rPr>
          <w:rFonts w:ascii="宋体" w:hAnsi="宋体"/>
          <w:color w:val="auto"/>
          <w:sz w:val="24"/>
        </w:rPr>
        <w:t>Times New Roman字体</w:t>
      </w:r>
      <w:r>
        <w:rPr>
          <w:rFonts w:hint="eastAsia" w:ascii="宋体" w:hAnsi="宋体"/>
          <w:color w:val="auto"/>
          <w:sz w:val="24"/>
        </w:rPr>
        <w:t>，小五号。</w:t>
      </w:r>
    </w:p>
    <w:p>
      <w:pPr>
        <w:spacing w:line="400" w:lineRule="exact"/>
        <w:ind w:firstLine="480" w:firstLineChars="200"/>
        <w:rPr>
          <w:color w:val="auto"/>
        </w:rPr>
      </w:pPr>
      <w:r>
        <w:rPr>
          <w:rFonts w:hint="eastAsia" w:ascii="宋体" w:hAnsi="宋体"/>
          <w:color w:val="auto"/>
          <w:sz w:val="24"/>
        </w:rPr>
        <w:t>目录下方不设置页码。</w:t>
      </w:r>
    </w:p>
    <w:p>
      <w:pPr>
        <w:spacing w:line="400" w:lineRule="exact"/>
        <w:rPr>
          <w:color w:val="auto"/>
        </w:rPr>
        <w:sectPr>
          <w:headerReference r:id="rId10" w:type="default"/>
          <w:footerReference r:id="rId11" w:type="default"/>
          <w:pgSz w:w="11906" w:h="16838"/>
          <w:pgMar w:top="1417" w:right="1417" w:bottom="1417" w:left="1417" w:header="851" w:footer="992" w:gutter="0"/>
          <w:pgNumType w:fmt="decimal"/>
          <w:cols w:space="425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after="156" w:afterLines="50" w:line="240" w:lineRule="auto"/>
        <w:ind w:firstLine="480" w:firstLineChars="200"/>
        <w:textAlignment w:val="auto"/>
        <w:outlineLvl w:val="9"/>
        <w:rPr>
          <w:rFonts w:ascii="宋体" w:hAnsi="宋体"/>
          <w:color w:val="auto"/>
          <w:sz w:val="24"/>
          <w:szCs w:val="24"/>
        </w:rPr>
      </w:pPr>
      <w:bookmarkStart w:id="4" w:name="_Toc18421397"/>
      <w:bookmarkStart w:id="5" w:name="_Toc515434702"/>
      <w:r>
        <w:rPr>
          <w:rFonts w:ascii="宋体" w:hAnsi="宋体"/>
          <w:color w:val="auto"/>
          <w:sz w:val="24"/>
          <w:szCs w:val="24"/>
        </w:rPr>
        <w:t>前言（或取名引言、序等）</w:t>
      </w:r>
      <w:bookmarkEnd w:id="4"/>
    </w:p>
    <w:p>
      <w:pPr>
        <w:spacing w:line="400" w:lineRule="exact"/>
        <w:ind w:firstLine="480" w:firstLineChars="200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前言写作的注意事项：前言（也称引言、序等）不宜超过1000字；超出这个幅度，设计</w:t>
      </w:r>
      <w:r>
        <w:rPr>
          <w:rFonts w:hint="eastAsia" w:ascii="宋体" w:hAnsi="宋体"/>
          <w:color w:val="auto"/>
          <w:kern w:val="0"/>
          <w:sz w:val="24"/>
          <w:lang w:eastAsia="zh-CN"/>
        </w:rPr>
        <w:t>（</w:t>
      </w:r>
      <w:r>
        <w:rPr>
          <w:rFonts w:hint="eastAsia" w:ascii="宋体" w:hAnsi="宋体"/>
          <w:color w:val="auto"/>
          <w:kern w:val="0"/>
          <w:sz w:val="24"/>
        </w:rPr>
        <w:t>论文</w:t>
      </w:r>
      <w:r>
        <w:rPr>
          <w:rFonts w:hint="eastAsia" w:ascii="宋体" w:hAnsi="宋体"/>
          <w:color w:val="auto"/>
          <w:kern w:val="0"/>
          <w:sz w:val="24"/>
          <w:lang w:eastAsia="zh-CN"/>
        </w:rPr>
        <w:t>）</w:t>
      </w:r>
      <w:r>
        <w:rPr>
          <w:rFonts w:hint="eastAsia" w:ascii="宋体" w:hAnsi="宋体"/>
          <w:color w:val="auto"/>
          <w:kern w:val="0"/>
          <w:sz w:val="24"/>
        </w:rPr>
        <w:t>就头重脚轻。前言写作的逻辑顺序是：1.研究的背景（面临的形势）；2.本研究的意义；3.国内外对某个特定问题的研究状况；4.上述研究还存在哪些不足（空档）；5.本研究正是从这些尚存在问题着手研究的。</w:t>
      </w:r>
    </w:p>
    <w:p>
      <w:pPr>
        <w:spacing w:before="156" w:beforeLines="50" w:after="156" w:afterLines="50" w:line="400" w:lineRule="exact"/>
        <w:ind w:firstLine="480" w:firstLineChars="200"/>
        <w:outlineLvl w:val="9"/>
        <w:rPr>
          <w:rFonts w:ascii="宋体" w:hAnsi="宋体"/>
          <w:color w:val="auto"/>
          <w:sz w:val="24"/>
          <w:szCs w:val="24"/>
        </w:rPr>
      </w:pPr>
      <w:bookmarkStart w:id="6" w:name="_Toc18421398"/>
      <w:r>
        <w:rPr>
          <w:rFonts w:hint="eastAsia" w:ascii="宋体" w:hAnsi="宋体"/>
          <w:color w:val="auto"/>
          <w:sz w:val="24"/>
          <w:szCs w:val="24"/>
        </w:rPr>
        <w:t>1</w:t>
      </w:r>
      <w:r>
        <w:rPr>
          <w:rFonts w:ascii="宋体" w:hAnsi="宋体"/>
          <w:color w:val="auto"/>
          <w:sz w:val="24"/>
          <w:szCs w:val="24"/>
        </w:rPr>
        <w:t xml:space="preserve"> </w:t>
      </w:r>
      <w:r>
        <w:rPr>
          <w:rFonts w:hint="eastAsia" w:ascii="宋体" w:hAnsi="宋体"/>
          <w:color w:val="auto"/>
          <w:sz w:val="24"/>
          <w:szCs w:val="24"/>
        </w:rPr>
        <w:t>章的标题</w:t>
      </w:r>
      <w:bookmarkEnd w:id="5"/>
      <w:bookmarkEnd w:id="6"/>
    </w:p>
    <w:p>
      <w:pPr>
        <w:spacing w:before="156" w:beforeLines="50" w:after="156" w:afterLines="50" w:line="400" w:lineRule="exact"/>
        <w:ind w:firstLine="480" w:firstLineChars="200"/>
        <w:outlineLvl w:val="9"/>
        <w:rPr>
          <w:rFonts w:ascii="宋体" w:hAnsi="宋体" w:eastAsia="宋体"/>
          <w:color w:val="auto"/>
          <w:sz w:val="24"/>
          <w:szCs w:val="24"/>
        </w:rPr>
      </w:pPr>
      <w:bookmarkStart w:id="7" w:name="_Toc18421399"/>
      <w:r>
        <w:rPr>
          <w:rFonts w:hint="eastAsia" w:ascii="宋体" w:hAnsi="宋体" w:eastAsia="宋体"/>
          <w:color w:val="auto"/>
          <w:sz w:val="24"/>
          <w:szCs w:val="24"/>
        </w:rPr>
        <w:t>1</w:t>
      </w:r>
      <w:r>
        <w:rPr>
          <w:rFonts w:ascii="宋体" w:hAnsi="宋体" w:eastAsia="宋体"/>
          <w:color w:val="auto"/>
          <w:sz w:val="24"/>
          <w:szCs w:val="24"/>
        </w:rPr>
        <w:t>.1</w:t>
      </w:r>
      <w:r>
        <w:rPr>
          <w:rFonts w:hint="eastAsia" w:ascii="宋体" w:hAnsi="宋体" w:eastAsia="宋体"/>
          <w:color w:val="auto"/>
          <w:sz w:val="24"/>
          <w:szCs w:val="24"/>
        </w:rPr>
        <w:t>节的标题</w:t>
      </w:r>
      <w:bookmarkEnd w:id="7"/>
    </w:p>
    <w:p>
      <w:pPr>
        <w:spacing w:before="156" w:beforeLines="50" w:after="156" w:afterLines="50" w:line="400" w:lineRule="exact"/>
        <w:ind w:firstLine="480" w:firstLineChars="200"/>
        <w:outlineLvl w:val="9"/>
        <w:rPr>
          <w:rFonts w:ascii="宋体" w:hAnsi="宋体"/>
          <w:b w:val="0"/>
          <w:color w:val="auto"/>
          <w:sz w:val="24"/>
          <w:szCs w:val="24"/>
        </w:rPr>
      </w:pPr>
      <w:bookmarkStart w:id="8" w:name="_Toc18421400"/>
      <w:bookmarkStart w:id="9" w:name="_Toc518375960"/>
      <w:bookmarkStart w:id="10" w:name="_Toc515434704"/>
      <w:bookmarkStart w:id="11" w:name="_Toc518377357"/>
      <w:bookmarkStart w:id="12" w:name="_Toc515434881"/>
      <w:bookmarkStart w:id="13" w:name="_Toc518379037"/>
      <w:r>
        <w:rPr>
          <w:rFonts w:ascii="宋体" w:hAnsi="宋体"/>
          <w:b w:val="0"/>
          <w:color w:val="auto"/>
          <w:sz w:val="24"/>
          <w:szCs w:val="24"/>
        </w:rPr>
        <w:t>1.1.1</w:t>
      </w:r>
      <w:r>
        <w:rPr>
          <w:rFonts w:hint="eastAsia" w:ascii="宋体" w:hAnsi="宋体"/>
          <w:b w:val="0"/>
          <w:color w:val="auto"/>
          <w:sz w:val="24"/>
          <w:szCs w:val="24"/>
        </w:rPr>
        <w:t>正文格式</w:t>
      </w:r>
      <w:bookmarkEnd w:id="8"/>
      <w:bookmarkEnd w:id="9"/>
      <w:bookmarkEnd w:id="10"/>
      <w:bookmarkEnd w:id="11"/>
      <w:bookmarkEnd w:id="12"/>
      <w:bookmarkEnd w:id="13"/>
    </w:p>
    <w:p>
      <w:pPr>
        <w:spacing w:line="400" w:lineRule="exact"/>
        <w:ind w:firstLine="480" w:firstLineChars="200"/>
        <w:rPr>
          <w:rFonts w:ascii="宋体" w:hAnsi="宋体"/>
          <w:color w:val="auto"/>
          <w:kern w:val="0"/>
          <w:sz w:val="24"/>
        </w:rPr>
      </w:pPr>
      <w:r>
        <w:rPr>
          <w:rFonts w:ascii="宋体" w:hAnsi="宋体"/>
          <w:color w:val="auto"/>
          <w:kern w:val="0"/>
          <w:sz w:val="24"/>
        </w:rPr>
        <w:t>正文用宋体小四号（英文用</w:t>
      </w:r>
      <w:r>
        <w:rPr>
          <w:color w:val="auto"/>
          <w:kern w:val="0"/>
          <w:sz w:val="24"/>
        </w:rPr>
        <w:t>Times New Roman</w:t>
      </w:r>
      <w:r>
        <w:rPr>
          <w:rFonts w:ascii="宋体" w:hAnsi="宋体"/>
          <w:color w:val="auto"/>
          <w:kern w:val="0"/>
          <w:sz w:val="24"/>
        </w:rPr>
        <w:t>字体12号），</w:t>
      </w:r>
      <w:bookmarkStart w:id="14" w:name="_Hlk515435317"/>
      <w:r>
        <w:rPr>
          <w:rFonts w:ascii="宋体" w:hAnsi="宋体"/>
          <w:color w:val="auto"/>
          <w:kern w:val="0"/>
          <w:sz w:val="24"/>
        </w:rPr>
        <w:t>行距为固定值20磅</w:t>
      </w:r>
      <w:bookmarkEnd w:id="14"/>
      <w:r>
        <w:rPr>
          <w:rFonts w:ascii="宋体" w:hAnsi="宋体"/>
          <w:color w:val="auto"/>
          <w:kern w:val="0"/>
          <w:sz w:val="24"/>
        </w:rPr>
        <w:t>，首行缩进2个</w:t>
      </w:r>
      <w:r>
        <w:rPr>
          <w:rFonts w:hint="eastAsia" w:ascii="宋体" w:hAnsi="宋体"/>
          <w:color w:val="auto"/>
          <w:kern w:val="0"/>
          <w:sz w:val="24"/>
        </w:rPr>
        <w:t>字符</w:t>
      </w:r>
      <w:r>
        <w:rPr>
          <w:rFonts w:ascii="宋体" w:hAnsi="宋体"/>
          <w:color w:val="auto"/>
          <w:kern w:val="0"/>
          <w:sz w:val="24"/>
        </w:rPr>
        <w:t>。</w:t>
      </w:r>
    </w:p>
    <w:p>
      <w:pPr>
        <w:spacing w:before="156" w:beforeLines="50" w:after="156" w:afterLines="50" w:line="400" w:lineRule="exact"/>
        <w:ind w:firstLine="480" w:firstLineChars="200"/>
        <w:outlineLvl w:val="9"/>
        <w:rPr>
          <w:rFonts w:ascii="宋体" w:hAnsi="宋体"/>
          <w:b w:val="0"/>
          <w:color w:val="auto"/>
          <w:sz w:val="24"/>
          <w:szCs w:val="24"/>
        </w:rPr>
      </w:pPr>
      <w:bookmarkStart w:id="15" w:name="_Toc515434705"/>
      <w:bookmarkStart w:id="16" w:name="_Toc515434882"/>
      <w:bookmarkStart w:id="17" w:name="_Toc518379038"/>
      <w:bookmarkStart w:id="18" w:name="_Toc518375961"/>
      <w:bookmarkStart w:id="19" w:name="_Toc518377358"/>
      <w:bookmarkStart w:id="20" w:name="_Toc18421401"/>
      <w:r>
        <w:rPr>
          <w:rFonts w:hint="eastAsia" w:ascii="宋体" w:hAnsi="宋体"/>
          <w:b w:val="0"/>
          <w:color w:val="auto"/>
          <w:sz w:val="24"/>
          <w:szCs w:val="24"/>
        </w:rPr>
        <w:t>1</w:t>
      </w:r>
      <w:r>
        <w:rPr>
          <w:rFonts w:ascii="宋体" w:hAnsi="宋体"/>
          <w:b w:val="0"/>
          <w:color w:val="auto"/>
          <w:sz w:val="24"/>
          <w:szCs w:val="24"/>
        </w:rPr>
        <w:t>.1.2</w:t>
      </w:r>
      <w:bookmarkEnd w:id="15"/>
      <w:bookmarkEnd w:id="16"/>
      <w:r>
        <w:rPr>
          <w:rFonts w:hint="eastAsia" w:ascii="宋体" w:hAnsi="宋体"/>
          <w:b w:val="0"/>
          <w:color w:val="auto"/>
          <w:sz w:val="24"/>
          <w:szCs w:val="24"/>
        </w:rPr>
        <w:t>页眉格式</w:t>
      </w:r>
      <w:bookmarkEnd w:id="17"/>
      <w:bookmarkEnd w:id="18"/>
      <w:bookmarkEnd w:id="19"/>
      <w:bookmarkEnd w:id="20"/>
    </w:p>
    <w:p>
      <w:pPr>
        <w:spacing w:line="400" w:lineRule="exact"/>
        <w:ind w:firstLine="480" w:firstLineChars="200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从正文开始设置页眉，页眉内容为：1</w:t>
      </w:r>
      <w:r>
        <w:rPr>
          <w:rFonts w:ascii="宋体" w:hAnsi="宋体"/>
          <w:color w:val="auto"/>
          <w:kern w:val="0"/>
          <w:sz w:val="24"/>
        </w:rPr>
        <w:t>.</w:t>
      </w:r>
      <w:r>
        <w:rPr>
          <w:rFonts w:hint="eastAsia" w:ascii="宋体" w:hAnsi="宋体"/>
          <w:color w:val="auto"/>
          <w:kern w:val="0"/>
          <w:sz w:val="24"/>
        </w:rPr>
        <w:t>北海艺术设计学院本科毕业设计；2</w:t>
      </w:r>
      <w:r>
        <w:rPr>
          <w:rFonts w:ascii="宋体" w:hAnsi="宋体"/>
          <w:color w:val="auto"/>
          <w:kern w:val="0"/>
          <w:sz w:val="24"/>
        </w:rPr>
        <w:t>.</w:t>
      </w:r>
      <w:r>
        <w:rPr>
          <w:rFonts w:hint="eastAsia" w:ascii="宋体" w:hAnsi="宋体"/>
          <w:color w:val="auto"/>
          <w:kern w:val="0"/>
          <w:sz w:val="24"/>
        </w:rPr>
        <w:t>北海艺术设计学院本科毕业论文。按实际情况使用，格式为宋体，小四，居中</w:t>
      </w:r>
    </w:p>
    <w:p>
      <w:pPr>
        <w:spacing w:before="156" w:beforeLines="50" w:after="156" w:afterLines="50" w:line="400" w:lineRule="exact"/>
        <w:ind w:firstLine="480" w:firstLineChars="200"/>
        <w:outlineLvl w:val="9"/>
        <w:rPr>
          <w:rFonts w:ascii="宋体" w:hAnsi="宋体" w:eastAsia="宋体"/>
          <w:color w:val="auto"/>
          <w:sz w:val="24"/>
          <w:szCs w:val="24"/>
        </w:rPr>
      </w:pPr>
      <w:bookmarkStart w:id="21" w:name="_Toc18421402"/>
      <w:bookmarkStart w:id="22" w:name="_Toc515434706"/>
      <w:r>
        <w:rPr>
          <w:rFonts w:hint="eastAsia" w:ascii="宋体" w:hAnsi="宋体" w:eastAsia="宋体"/>
          <w:color w:val="auto"/>
          <w:sz w:val="24"/>
          <w:szCs w:val="24"/>
        </w:rPr>
        <w:t>1</w:t>
      </w:r>
      <w:r>
        <w:rPr>
          <w:rFonts w:ascii="宋体" w:hAnsi="宋体" w:eastAsia="宋体"/>
          <w:color w:val="auto"/>
          <w:sz w:val="24"/>
          <w:szCs w:val="24"/>
        </w:rPr>
        <w:t>.2</w:t>
      </w:r>
      <w:r>
        <w:rPr>
          <w:rFonts w:hint="eastAsia" w:ascii="宋体" w:hAnsi="宋体" w:eastAsia="宋体"/>
          <w:color w:val="auto"/>
          <w:sz w:val="24"/>
          <w:szCs w:val="24"/>
        </w:rPr>
        <w:t>节的标题</w:t>
      </w:r>
      <w:bookmarkEnd w:id="21"/>
      <w:bookmarkEnd w:id="22"/>
    </w:p>
    <w:p>
      <w:pPr>
        <w:spacing w:line="400" w:lineRule="exact"/>
        <w:ind w:firstLine="480" w:firstLineChars="200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内容……</w:t>
      </w:r>
    </w:p>
    <w:p>
      <w:pPr>
        <w:spacing w:before="156" w:beforeLines="50" w:after="156" w:afterLines="50" w:line="400" w:lineRule="exact"/>
        <w:ind w:firstLine="480" w:firstLineChars="200"/>
        <w:outlineLvl w:val="9"/>
        <w:rPr>
          <w:rFonts w:ascii="宋体" w:hAnsi="宋体" w:eastAsia="宋体"/>
          <w:color w:val="auto"/>
          <w:sz w:val="24"/>
          <w:szCs w:val="24"/>
        </w:rPr>
      </w:pPr>
      <w:bookmarkStart w:id="23" w:name="_Toc515434707"/>
      <w:bookmarkStart w:id="24" w:name="_Toc18421403"/>
      <w:r>
        <w:rPr>
          <w:rFonts w:hint="eastAsia" w:ascii="宋体" w:hAnsi="宋体" w:eastAsia="宋体"/>
          <w:color w:val="auto"/>
          <w:sz w:val="24"/>
          <w:szCs w:val="24"/>
        </w:rPr>
        <w:t>1</w:t>
      </w:r>
      <w:r>
        <w:rPr>
          <w:rFonts w:ascii="宋体" w:hAnsi="宋体" w:eastAsia="宋体"/>
          <w:color w:val="auto"/>
          <w:sz w:val="24"/>
          <w:szCs w:val="24"/>
        </w:rPr>
        <w:t>.3</w:t>
      </w:r>
      <w:r>
        <w:rPr>
          <w:rFonts w:hint="eastAsia" w:ascii="宋体" w:hAnsi="宋体" w:eastAsia="宋体"/>
          <w:color w:val="auto"/>
          <w:sz w:val="24"/>
          <w:szCs w:val="24"/>
        </w:rPr>
        <w:t>节的标题</w:t>
      </w:r>
      <w:bookmarkEnd w:id="23"/>
      <w:bookmarkEnd w:id="24"/>
    </w:p>
    <w:p>
      <w:pPr>
        <w:spacing w:line="400" w:lineRule="exact"/>
        <w:ind w:firstLine="480" w:firstLineChars="200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内容……</w:t>
      </w:r>
    </w:p>
    <w:p>
      <w:pPr>
        <w:spacing w:before="156" w:beforeLines="50" w:after="156" w:afterLines="50" w:line="400" w:lineRule="exact"/>
        <w:ind w:firstLine="480" w:firstLineChars="200"/>
        <w:outlineLvl w:val="9"/>
        <w:rPr>
          <w:rFonts w:ascii="宋体" w:hAnsi="宋体"/>
          <w:color w:val="auto"/>
          <w:sz w:val="24"/>
          <w:szCs w:val="24"/>
        </w:rPr>
      </w:pPr>
      <w:bookmarkStart w:id="25" w:name="_Toc515434708"/>
      <w:bookmarkStart w:id="26" w:name="_Toc18421404"/>
      <w:r>
        <w:rPr>
          <w:rFonts w:hint="eastAsia" w:ascii="宋体" w:hAnsi="宋体"/>
          <w:color w:val="auto"/>
          <w:sz w:val="24"/>
          <w:szCs w:val="24"/>
        </w:rPr>
        <w:t>2</w:t>
      </w:r>
      <w:r>
        <w:rPr>
          <w:rFonts w:ascii="宋体" w:hAnsi="宋体"/>
          <w:color w:val="auto"/>
          <w:sz w:val="24"/>
          <w:szCs w:val="24"/>
        </w:rPr>
        <w:t xml:space="preserve"> </w:t>
      </w:r>
      <w:r>
        <w:rPr>
          <w:rFonts w:hint="eastAsia" w:ascii="宋体" w:hAnsi="宋体"/>
          <w:color w:val="auto"/>
          <w:sz w:val="24"/>
          <w:szCs w:val="24"/>
        </w:rPr>
        <w:t>其它规定要求</w:t>
      </w:r>
      <w:bookmarkEnd w:id="25"/>
      <w:bookmarkEnd w:id="26"/>
    </w:p>
    <w:p>
      <w:pPr>
        <w:spacing w:before="156" w:beforeLines="50" w:after="156" w:afterLines="50" w:line="400" w:lineRule="exact"/>
        <w:ind w:firstLine="480" w:firstLineChars="200"/>
        <w:outlineLvl w:val="9"/>
        <w:rPr>
          <w:rFonts w:ascii="宋体" w:hAnsi="宋体" w:eastAsia="宋体"/>
          <w:color w:val="auto"/>
          <w:sz w:val="24"/>
          <w:szCs w:val="24"/>
        </w:rPr>
      </w:pPr>
      <w:bookmarkStart w:id="27" w:name="_Toc515434709"/>
      <w:bookmarkStart w:id="28" w:name="_Toc18421405"/>
      <w:r>
        <w:rPr>
          <w:rFonts w:hint="eastAsia" w:ascii="宋体" w:hAnsi="宋体" w:eastAsia="宋体"/>
          <w:color w:val="auto"/>
          <w:sz w:val="24"/>
          <w:szCs w:val="24"/>
        </w:rPr>
        <w:t>2</w:t>
      </w:r>
      <w:r>
        <w:rPr>
          <w:rFonts w:ascii="宋体" w:hAnsi="宋体" w:eastAsia="宋体"/>
          <w:color w:val="auto"/>
          <w:sz w:val="24"/>
          <w:szCs w:val="24"/>
        </w:rPr>
        <w:t>.1</w:t>
      </w:r>
      <w:r>
        <w:rPr>
          <w:rFonts w:hint="eastAsia" w:ascii="宋体" w:hAnsi="宋体" w:eastAsia="宋体"/>
          <w:color w:val="auto"/>
          <w:sz w:val="24"/>
          <w:szCs w:val="24"/>
        </w:rPr>
        <w:t>图</w:t>
      </w:r>
      <w:bookmarkEnd w:id="27"/>
      <w:bookmarkEnd w:id="28"/>
    </w:p>
    <w:p>
      <w:pPr>
        <w:spacing w:line="400" w:lineRule="exact"/>
        <w:ind w:firstLine="480" w:firstLineChars="200"/>
        <w:rPr>
          <w:rFonts w:ascii="宋体" w:hAnsi="宋体"/>
          <w:color w:val="auto"/>
          <w:kern w:val="0"/>
          <w:sz w:val="24"/>
        </w:rPr>
      </w:pPr>
      <w:r>
        <w:rPr>
          <w:rFonts w:ascii="宋体" w:hAnsi="宋体"/>
          <w:color w:val="auto"/>
          <w:kern w:val="0"/>
          <w:sz w:val="24"/>
        </w:rPr>
        <w:t>图号按章序编号，如“图3-2”为第三章第二图。如果图中含有几个不同部分，应将分图</w:t>
      </w:r>
      <w:bookmarkStart w:id="29" w:name="_Hlk515435862"/>
      <w:r>
        <w:rPr>
          <w:rFonts w:ascii="宋体" w:hAnsi="宋体"/>
          <w:color w:val="auto"/>
          <w:kern w:val="0"/>
          <w:sz w:val="24"/>
        </w:rPr>
        <w:t>用a,b,c,……标出</w:t>
      </w:r>
      <w:bookmarkEnd w:id="29"/>
      <w:r>
        <w:rPr>
          <w:rFonts w:ascii="宋体" w:hAnsi="宋体"/>
          <w:color w:val="auto"/>
          <w:kern w:val="0"/>
          <w:sz w:val="24"/>
        </w:rPr>
        <w:t>。图</w:t>
      </w:r>
      <w:r>
        <w:rPr>
          <w:rFonts w:hint="eastAsia" w:ascii="宋体" w:hAnsi="宋体"/>
          <w:color w:val="auto"/>
          <w:kern w:val="0"/>
          <w:sz w:val="24"/>
        </w:rPr>
        <w:t>号</w:t>
      </w:r>
      <w:r>
        <w:rPr>
          <w:rFonts w:ascii="宋体" w:hAnsi="宋体"/>
          <w:color w:val="auto"/>
          <w:kern w:val="0"/>
          <w:sz w:val="24"/>
        </w:rPr>
        <w:t>和图题置于图下方中间位置</w:t>
      </w:r>
      <w:r>
        <w:rPr>
          <w:rFonts w:hint="eastAsia" w:ascii="宋体" w:hAnsi="宋体"/>
          <w:color w:val="auto"/>
          <w:kern w:val="0"/>
          <w:sz w:val="24"/>
        </w:rPr>
        <w:t>，</w:t>
      </w:r>
      <w:r>
        <w:rPr>
          <w:rFonts w:ascii="宋体" w:hAnsi="宋体"/>
          <w:color w:val="auto"/>
          <w:kern w:val="0"/>
          <w:sz w:val="24"/>
        </w:rPr>
        <w:t>插图与图题不得拆开排写于两页</w:t>
      </w:r>
      <w:r>
        <w:rPr>
          <w:rFonts w:hint="eastAsia" w:ascii="宋体" w:hAnsi="宋体"/>
          <w:color w:val="auto"/>
          <w:kern w:val="0"/>
          <w:sz w:val="24"/>
        </w:rPr>
        <w:t>。</w:t>
      </w:r>
      <w:bookmarkStart w:id="30" w:name="_Hlk11047832"/>
      <w:r>
        <w:rPr>
          <w:rFonts w:hint="eastAsia" w:ascii="宋体" w:hAnsi="宋体"/>
          <w:color w:val="auto"/>
          <w:kern w:val="0"/>
          <w:sz w:val="24"/>
        </w:rPr>
        <w:t>图内文字的格式一般为宋体小四，如有需要可自行设置。</w:t>
      </w:r>
      <w:bookmarkEnd w:id="30"/>
    </w:p>
    <w:p>
      <w:pPr>
        <w:spacing w:line="360" w:lineRule="exact"/>
        <w:ind w:firstLine="564" w:firstLineChars="235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照片图要求主题和主要显示部分的轮廓鲜明，便于制版。如用放大缩小的复制品，必须清晰，反差适中。</w:t>
      </w:r>
    </w:p>
    <w:p>
      <w:pPr>
        <w:spacing w:line="360" w:lineRule="exact"/>
        <w:ind w:firstLine="564" w:firstLineChars="235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图上下都要隔一行，图内的单位要标注清楚，不要出现让产生误解的现象。如果图是引用的，</w:t>
      </w:r>
      <w:r>
        <w:rPr>
          <w:rFonts w:ascii="宋体" w:hAnsi="宋体"/>
          <w:color w:val="auto"/>
          <w:kern w:val="0"/>
          <w:sz w:val="24"/>
        </w:rPr>
        <w:t>则</w:t>
      </w:r>
      <w:r>
        <w:rPr>
          <w:rFonts w:hint="eastAsia" w:ascii="宋体" w:hAnsi="宋体"/>
          <w:color w:val="auto"/>
          <w:kern w:val="0"/>
          <w:sz w:val="24"/>
        </w:rPr>
        <w:t>还应该在图的题目之下标注【数据来源】、【注】等项目。</w:t>
      </w:r>
    </w:p>
    <w:p>
      <w:pPr>
        <w:spacing w:line="360" w:lineRule="exact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如：【数据来源】根据《2</w:t>
      </w:r>
      <w:r>
        <w:rPr>
          <w:rFonts w:ascii="宋体" w:hAnsi="宋体"/>
          <w:color w:val="auto"/>
          <w:kern w:val="0"/>
          <w:sz w:val="24"/>
        </w:rPr>
        <w:t>01</w:t>
      </w:r>
      <w:r>
        <w:rPr>
          <w:rFonts w:hint="eastAsia" w:ascii="宋体" w:hAnsi="宋体"/>
          <w:color w:val="auto"/>
          <w:kern w:val="0"/>
          <w:sz w:val="24"/>
        </w:rPr>
        <w:t>5年中国统计年鉴》的相关数据整理而成。</w:t>
      </w:r>
    </w:p>
    <w:p>
      <w:pPr>
        <w:spacing w:line="360" w:lineRule="exact"/>
        <w:ind w:firstLine="564" w:firstLineChars="235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【注】通常是注明一些需要特别说明、如不加以注明会引起误解的问题。如“本表使用的增值额为当年价”。——如果没有需要，可不必加上【注】。</w:t>
      </w:r>
    </w:p>
    <w:p>
      <w:pPr>
        <w:jc w:val="center"/>
        <w:rPr>
          <w:color w:val="auto"/>
        </w:rPr>
      </w:pPr>
      <w:bookmarkStart w:id="31" w:name="_Toc515434710"/>
    </w:p>
    <w:p>
      <w:pPr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4942840" cy="3180715"/>
            <wp:effectExtent l="0" t="0" r="1016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2840" cy="3180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rFonts w:ascii="宋体" w:hAnsi="宋体" w:cs="宋体"/>
          <w:b/>
          <w:bCs/>
          <w:color w:val="auto"/>
          <w:kern w:val="0"/>
          <w:szCs w:val="21"/>
        </w:rPr>
      </w:pPr>
      <w:r>
        <w:rPr>
          <w:rFonts w:hint="eastAsia" w:ascii="宋体" w:hAnsi="宋体" w:cs="宋体"/>
          <w:b/>
          <w:bCs/>
          <w:color w:val="auto"/>
          <w:kern w:val="0"/>
          <w:szCs w:val="21"/>
        </w:rPr>
        <w:t>图</w:t>
      </w:r>
      <w:r>
        <w:rPr>
          <w:rFonts w:ascii="宋体" w:hAnsi="宋体" w:cs="宋体"/>
          <w:b/>
          <w:bCs/>
          <w:color w:val="auto"/>
          <w:kern w:val="0"/>
          <w:szCs w:val="21"/>
        </w:rPr>
        <w:t>2-1</w:t>
      </w:r>
      <w:r>
        <w:rPr>
          <w:rFonts w:hint="eastAsia" w:ascii="宋体" w:hAnsi="宋体" w:cs="宋体"/>
          <w:b/>
          <w:bCs/>
          <w:color w:val="auto"/>
          <w:kern w:val="0"/>
          <w:szCs w:val="21"/>
        </w:rPr>
        <w:t xml:space="preserve">  全国财政收入2003～2014年数据变化</w:t>
      </w:r>
    </w:p>
    <w:p>
      <w:pPr>
        <w:spacing w:line="360" w:lineRule="exact"/>
        <w:ind w:firstLine="525" w:firstLineChars="250"/>
        <w:jc w:val="left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【数据来源】根据《2</w:t>
      </w:r>
      <w:r>
        <w:rPr>
          <w:rFonts w:ascii="宋体" w:hAnsi="宋体"/>
          <w:color w:val="auto"/>
          <w:szCs w:val="21"/>
        </w:rPr>
        <w:t>01</w:t>
      </w:r>
      <w:r>
        <w:rPr>
          <w:rFonts w:hint="eastAsia" w:ascii="宋体" w:hAnsi="宋体"/>
          <w:color w:val="auto"/>
          <w:szCs w:val="21"/>
        </w:rPr>
        <w:t>5年中国统计年鉴》的相关数据整理而成。</w:t>
      </w:r>
    </w:p>
    <w:p>
      <w:pPr>
        <w:spacing w:line="360" w:lineRule="exact"/>
        <w:ind w:firstLine="525" w:firstLineChars="250"/>
        <w:jc w:val="left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【注】①……；②……；……</w:t>
      </w:r>
    </w:p>
    <w:p>
      <w:pPr>
        <w:spacing w:line="360" w:lineRule="exact"/>
        <w:ind w:firstLine="315" w:firstLineChars="150"/>
        <w:jc w:val="left"/>
        <w:rPr>
          <w:rFonts w:ascii="仿宋" w:hAnsi="仿宋" w:eastAsia="仿宋"/>
          <w:color w:val="auto"/>
          <w:szCs w:val="21"/>
        </w:rPr>
      </w:pPr>
    </w:p>
    <w:p>
      <w:pPr>
        <w:spacing w:before="156" w:beforeLines="50" w:after="156" w:afterLines="50" w:line="400" w:lineRule="exact"/>
        <w:ind w:firstLine="480" w:firstLineChars="200"/>
        <w:outlineLvl w:val="9"/>
        <w:rPr>
          <w:rFonts w:ascii="宋体" w:hAnsi="宋体" w:eastAsia="宋体"/>
          <w:color w:val="auto"/>
          <w:sz w:val="24"/>
          <w:szCs w:val="24"/>
        </w:rPr>
      </w:pPr>
      <w:bookmarkStart w:id="32" w:name="_Toc18421406"/>
      <w:r>
        <w:rPr>
          <w:rFonts w:hint="eastAsia" w:ascii="宋体" w:hAnsi="宋体" w:eastAsia="宋体"/>
          <w:color w:val="auto"/>
          <w:sz w:val="24"/>
          <w:szCs w:val="24"/>
        </w:rPr>
        <w:t>2</w:t>
      </w:r>
      <w:r>
        <w:rPr>
          <w:rFonts w:ascii="宋体" w:hAnsi="宋体" w:eastAsia="宋体"/>
          <w:color w:val="auto"/>
          <w:sz w:val="24"/>
          <w:szCs w:val="24"/>
        </w:rPr>
        <w:t>.2</w:t>
      </w:r>
      <w:r>
        <w:rPr>
          <w:rFonts w:hint="eastAsia" w:ascii="宋体" w:hAnsi="宋体" w:eastAsia="宋体"/>
          <w:color w:val="auto"/>
          <w:sz w:val="24"/>
          <w:szCs w:val="24"/>
        </w:rPr>
        <w:t>表</w:t>
      </w:r>
      <w:bookmarkEnd w:id="31"/>
      <w:bookmarkEnd w:id="32"/>
    </w:p>
    <w:p>
      <w:pPr>
        <w:spacing w:line="400" w:lineRule="exact"/>
        <w:ind w:firstLine="480" w:firstLineChars="200"/>
        <w:rPr>
          <w:rFonts w:ascii="宋体" w:hAnsi="宋体"/>
          <w:color w:val="auto"/>
          <w:kern w:val="0"/>
          <w:sz w:val="24"/>
        </w:rPr>
      </w:pPr>
      <w:r>
        <w:rPr>
          <w:rFonts w:ascii="宋体" w:hAnsi="宋体"/>
          <w:color w:val="auto"/>
          <w:kern w:val="0"/>
          <w:sz w:val="24"/>
        </w:rPr>
        <w:t>表格，必须有标题，按章顺序编号，如“表5-4”为第五章第四表。表</w:t>
      </w:r>
      <w:r>
        <w:rPr>
          <w:rFonts w:hint="eastAsia" w:ascii="宋体" w:hAnsi="宋体"/>
          <w:color w:val="auto"/>
          <w:kern w:val="0"/>
          <w:sz w:val="24"/>
        </w:rPr>
        <w:t>号</w:t>
      </w:r>
      <w:r>
        <w:rPr>
          <w:rFonts w:ascii="宋体" w:hAnsi="宋体"/>
          <w:color w:val="auto"/>
          <w:kern w:val="0"/>
          <w:sz w:val="24"/>
        </w:rPr>
        <w:t>和表题置于表格上方中间位置</w:t>
      </w:r>
      <w:r>
        <w:rPr>
          <w:rFonts w:hint="eastAsia" w:ascii="宋体" w:hAnsi="宋体"/>
          <w:color w:val="auto"/>
          <w:kern w:val="0"/>
          <w:sz w:val="24"/>
        </w:rPr>
        <w:t>，</w:t>
      </w:r>
      <w:bookmarkStart w:id="33" w:name="_Hlk11047871"/>
      <w:r>
        <w:rPr>
          <w:rFonts w:hint="eastAsia" w:ascii="宋体" w:hAnsi="宋体"/>
          <w:color w:val="auto"/>
          <w:kern w:val="0"/>
          <w:sz w:val="24"/>
        </w:rPr>
        <w:t>表内文字的格式一般为宋体五号，如有需要表内文字的格式可自行设置。</w:t>
      </w:r>
      <w:bookmarkEnd w:id="33"/>
    </w:p>
    <w:p>
      <w:pPr>
        <w:spacing w:line="400" w:lineRule="exact"/>
        <w:ind w:firstLine="480" w:firstLineChars="200"/>
        <w:rPr>
          <w:rFonts w:ascii="宋体" w:hAnsi="宋体"/>
          <w:color w:val="auto"/>
          <w:kern w:val="0"/>
          <w:sz w:val="24"/>
        </w:rPr>
      </w:pPr>
      <w:bookmarkStart w:id="34" w:name="_Hlk515523835"/>
      <w:r>
        <w:rPr>
          <w:rFonts w:hint="eastAsia" w:ascii="宋体" w:hAnsi="宋体"/>
          <w:color w:val="auto"/>
          <w:kern w:val="0"/>
          <w:sz w:val="24"/>
        </w:rPr>
        <w:t>表格可使用三线表，也可使用全</w:t>
      </w:r>
      <w:r>
        <w:rPr>
          <w:rFonts w:hint="eastAsia" w:ascii="宋体" w:hAnsi="宋体"/>
          <w:color w:val="auto"/>
          <w:kern w:val="0"/>
          <w:sz w:val="24"/>
        </w:rPr>
        <w:t>表格。</w:t>
      </w:r>
      <w:bookmarkEnd w:id="34"/>
      <w:r>
        <w:rPr>
          <w:rFonts w:hint="eastAsia" w:ascii="宋体" w:hAnsi="宋体"/>
          <w:color w:val="auto"/>
          <w:kern w:val="0"/>
          <w:sz w:val="24"/>
        </w:rPr>
        <w:t>表的编排，一般是内容和测试项目由左至右横读，数据依序竖读。如某个表需要转页接排，在随后的各页上应重复表的编号。编号后跟表题（可省略）和“（续）”，</w:t>
      </w:r>
      <w:r>
        <w:rPr>
          <w:rFonts w:hint="eastAsia" w:ascii="宋体" w:hAnsi="宋体"/>
          <w:color w:val="auto"/>
          <w:kern w:val="0"/>
          <w:sz w:val="24"/>
          <w:lang w:eastAsia="zh-CN"/>
        </w:rPr>
        <w:t>置于</w:t>
      </w:r>
      <w:r>
        <w:rPr>
          <w:rFonts w:hint="eastAsia" w:ascii="宋体" w:hAnsi="宋体"/>
          <w:color w:val="auto"/>
          <w:kern w:val="0"/>
          <w:sz w:val="24"/>
        </w:rPr>
        <w:t>表格上方，续表应重复表头。</w:t>
      </w:r>
    </w:p>
    <w:p>
      <w:pPr>
        <w:spacing w:line="380" w:lineRule="exact"/>
        <w:ind w:firstLine="566" w:firstLineChars="236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表内如果有二级指标（如粮食作物、油料、黄红麻……），用“#”放在二级指标的第一个指标（如“稻谷”）之前，往下几个同级指标（如“玉米、大豆、薯类”）不必再放，并将之缩进一个汉字；如果再有第三级指标，则用“##”放在三级指标的第一个指标之前，并再缩进一个汉字（见“早稻、晚稻”）。</w:t>
      </w:r>
    </w:p>
    <w:p>
      <w:pPr>
        <w:spacing w:line="380" w:lineRule="exact"/>
        <w:ind w:firstLine="566" w:firstLineChars="236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如果表内的单位只有一个，就在表的标题下、表格右上角标上单位，单独排成一行；如果是多个单位，则在表格内每一指标的后面标注。</w:t>
      </w:r>
    </w:p>
    <w:p>
      <w:pPr>
        <w:spacing w:line="380" w:lineRule="exact"/>
        <w:ind w:firstLine="600" w:firstLineChars="250"/>
        <w:jc w:val="left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如果表内数据是引用的，</w:t>
      </w:r>
      <w:r>
        <w:rPr>
          <w:rFonts w:ascii="宋体" w:hAnsi="宋体"/>
          <w:color w:val="auto"/>
          <w:kern w:val="0"/>
          <w:sz w:val="24"/>
        </w:rPr>
        <w:t>则</w:t>
      </w:r>
      <w:r>
        <w:rPr>
          <w:rFonts w:hint="eastAsia" w:ascii="宋体" w:hAnsi="宋体"/>
          <w:color w:val="auto"/>
          <w:kern w:val="0"/>
          <w:sz w:val="24"/>
        </w:rPr>
        <w:t>表格底部还应该有</w:t>
      </w:r>
      <w:bookmarkStart w:id="35" w:name="_Hlk522726711"/>
      <w:r>
        <w:rPr>
          <w:rFonts w:hint="eastAsia" w:ascii="宋体" w:hAnsi="宋体"/>
          <w:color w:val="auto"/>
          <w:kern w:val="0"/>
          <w:sz w:val="24"/>
        </w:rPr>
        <w:t>【数据来源】、【注】等项目。</w:t>
      </w:r>
    </w:p>
    <w:p>
      <w:pPr>
        <w:spacing w:line="380" w:lineRule="exact"/>
        <w:ind w:firstLine="600" w:firstLineChars="250"/>
        <w:jc w:val="left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如：【数据来源】根据《2</w:t>
      </w:r>
      <w:r>
        <w:rPr>
          <w:rFonts w:ascii="宋体" w:hAnsi="宋体"/>
          <w:color w:val="auto"/>
          <w:kern w:val="0"/>
          <w:sz w:val="24"/>
        </w:rPr>
        <w:t>01</w:t>
      </w:r>
      <w:r>
        <w:rPr>
          <w:rFonts w:hint="eastAsia" w:ascii="宋体" w:hAnsi="宋体"/>
          <w:color w:val="auto"/>
          <w:kern w:val="0"/>
          <w:sz w:val="24"/>
        </w:rPr>
        <w:t>7年广西统计年鉴》的相关数据整理而成。</w:t>
      </w:r>
    </w:p>
    <w:p>
      <w:pPr>
        <w:spacing w:line="380" w:lineRule="exact"/>
        <w:ind w:firstLine="480" w:firstLineChars="200"/>
        <w:jc w:val="left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【注】通常是注明一些需要特别说明、如不加以注明会引起误解的问题。如“本表使用的增值额为当年价”。——如果没有需要，可不必加上【注】。</w:t>
      </w:r>
    </w:p>
    <w:bookmarkEnd w:id="35"/>
    <w:p>
      <w:pPr>
        <w:widowControl/>
        <w:jc w:val="center"/>
        <w:rPr>
          <w:rFonts w:ascii="仿宋" w:hAnsi="仿宋" w:eastAsia="仿宋" w:cs="宋体"/>
          <w:b/>
          <w:color w:val="auto"/>
          <w:kern w:val="0"/>
          <w:sz w:val="24"/>
        </w:rPr>
      </w:pPr>
    </w:p>
    <w:p>
      <w:pPr>
        <w:widowControl/>
        <w:jc w:val="center"/>
        <w:rPr>
          <w:rFonts w:ascii="宋体" w:hAnsi="宋体" w:cs="宋体"/>
          <w:b/>
          <w:color w:val="auto"/>
          <w:kern w:val="0"/>
          <w:szCs w:val="21"/>
        </w:rPr>
      </w:pPr>
      <w:r>
        <w:rPr>
          <w:rFonts w:hint="eastAsia" w:ascii="宋体" w:hAnsi="宋体" w:cs="宋体"/>
          <w:b/>
          <w:color w:val="auto"/>
          <w:kern w:val="0"/>
          <w:szCs w:val="21"/>
        </w:rPr>
        <w:t>表</w:t>
      </w:r>
      <w:r>
        <w:rPr>
          <w:rFonts w:ascii="宋体" w:hAnsi="宋体" w:cs="宋体"/>
          <w:b/>
          <w:color w:val="auto"/>
          <w:kern w:val="0"/>
          <w:szCs w:val="21"/>
        </w:rPr>
        <w:t>2-1</w:t>
      </w:r>
      <w:r>
        <w:rPr>
          <w:rFonts w:hint="eastAsia" w:ascii="宋体" w:hAnsi="宋体" w:cs="宋体"/>
          <w:b/>
          <w:color w:val="auto"/>
          <w:kern w:val="0"/>
          <w:szCs w:val="21"/>
        </w:rPr>
        <w:t xml:space="preserve">  广西主要年份主要农作物产品产量</w:t>
      </w:r>
    </w:p>
    <w:p>
      <w:pPr>
        <w:jc w:val="center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</w:rPr>
        <w:t xml:space="preserve">  </w:t>
      </w:r>
      <w:r>
        <w:rPr>
          <w:rFonts w:hint="eastAsia" w:ascii="宋体" w:hAnsi="宋体"/>
          <w:color w:val="auto"/>
          <w:szCs w:val="21"/>
        </w:rPr>
        <w:t xml:space="preserve">                                                   单位：万吨</w:t>
      </w:r>
    </w:p>
    <w:tbl>
      <w:tblPr>
        <w:tblStyle w:val="10"/>
        <w:tblW w:w="852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8"/>
        <w:gridCol w:w="1701"/>
        <w:gridCol w:w="1559"/>
        <w:gridCol w:w="1560"/>
        <w:gridCol w:w="1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858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 xml:space="preserve">  指     标 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2005</w:t>
            </w:r>
          </w:p>
        </w:tc>
        <w:tc>
          <w:tcPr>
            <w:tcW w:w="1559" w:type="dxa"/>
            <w:tcBorders>
              <w:top w:val="single" w:color="auto" w:sz="8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2010</w:t>
            </w:r>
          </w:p>
        </w:tc>
        <w:tc>
          <w:tcPr>
            <w:tcW w:w="1560" w:type="dxa"/>
            <w:tcBorders>
              <w:top w:val="single" w:color="auto" w:sz="8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2015</w:t>
            </w:r>
          </w:p>
        </w:tc>
        <w:tc>
          <w:tcPr>
            <w:tcW w:w="1842" w:type="dxa"/>
            <w:tcBorders>
              <w:top w:val="single" w:color="auto" w:sz="8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 xml:space="preserve"> 粮食作物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1667.24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1516.29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1394.70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1463.20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 xml:space="preserve">   #稻  谷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1360.77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1188.09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1107.72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1145.90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 xml:space="preserve">     ##早稻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706.82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573.03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522.40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553.30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 xml:space="preserve">       晚稻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570.25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533.55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497.50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507.9</w:t>
            </w:r>
            <w:r>
              <w:rPr>
                <w:rFonts w:hint="eastAsia" w:ascii="宋体" w:hAnsi="宋体" w:cs="Arial"/>
                <w:color w:val="auto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 xml:space="preserve">    玉  米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188.44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207.26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207.20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225.20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 xml:space="preserve">    大  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36.43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36.87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14.60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16.70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 xml:space="preserve">    薯  类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67.61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70.63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54.40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63.80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油  料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58.61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63.18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37.55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42.08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 xml:space="preserve">  #花  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49.55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55.13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35.38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39.82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 xml:space="preserve">   油菜籽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8.16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6.33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1.03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1.34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 xml:space="preserve">   芝  麻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0.57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0.46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0.54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color w:val="auto"/>
                <w:kern w:val="0"/>
                <w:szCs w:val="21"/>
              </w:rPr>
            </w:pPr>
            <w:r>
              <w:rPr>
                <w:rFonts w:ascii="宋体" w:hAnsi="宋体" w:cs="Arial"/>
                <w:color w:val="auto"/>
                <w:kern w:val="0"/>
                <w:szCs w:val="21"/>
              </w:rPr>
              <w:t>0.56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……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 w:cs="Arial"/>
                <w:color w:val="auto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 w:cs="Arial"/>
                <w:color w:val="auto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 w:cs="Arial"/>
                <w:color w:val="auto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 w:cs="Arial"/>
                <w:color w:val="auto"/>
                <w:kern w:val="0"/>
                <w:szCs w:val="21"/>
              </w:rPr>
            </w:pPr>
          </w:p>
        </w:tc>
      </w:tr>
    </w:tbl>
    <w:p>
      <w:pPr>
        <w:spacing w:line="360" w:lineRule="exact"/>
        <w:jc w:val="left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【数据来源】根据《2</w:t>
      </w:r>
      <w:r>
        <w:rPr>
          <w:rFonts w:ascii="宋体" w:hAnsi="宋体"/>
          <w:color w:val="auto"/>
          <w:szCs w:val="21"/>
        </w:rPr>
        <w:t>01</w:t>
      </w:r>
      <w:r>
        <w:rPr>
          <w:rFonts w:hint="eastAsia" w:ascii="宋体" w:hAnsi="宋体"/>
          <w:color w:val="auto"/>
          <w:szCs w:val="21"/>
        </w:rPr>
        <w:t>7年广西统计年鉴》的相关数据整理而成。</w:t>
      </w:r>
    </w:p>
    <w:p>
      <w:pPr>
        <w:spacing w:line="360" w:lineRule="exact"/>
        <w:rPr>
          <w:rFonts w:ascii="宋体" w:hAnsi="宋体"/>
          <w:color w:val="auto"/>
          <w:szCs w:val="21"/>
        </w:rPr>
      </w:pPr>
      <w:bookmarkStart w:id="36" w:name="_Hlk522726816"/>
      <w:r>
        <w:rPr>
          <w:rFonts w:hint="eastAsia" w:ascii="宋体" w:hAnsi="宋体"/>
          <w:color w:val="auto"/>
          <w:szCs w:val="21"/>
        </w:rPr>
        <w:t>【注】①……；②……；……</w:t>
      </w:r>
    </w:p>
    <w:bookmarkEnd w:id="36"/>
    <w:p>
      <w:pPr>
        <w:rPr>
          <w:rFonts w:ascii="宋体" w:hAnsi="宋体"/>
          <w:color w:val="auto"/>
          <w:szCs w:val="21"/>
        </w:rPr>
      </w:pPr>
    </w:p>
    <w:p>
      <w:pPr>
        <w:spacing w:before="156" w:beforeLines="50" w:after="156" w:afterLines="50" w:line="400" w:lineRule="exact"/>
        <w:ind w:firstLine="480" w:firstLineChars="200"/>
        <w:outlineLvl w:val="9"/>
        <w:rPr>
          <w:rFonts w:ascii="宋体" w:hAnsi="宋体" w:eastAsia="宋体"/>
          <w:color w:val="auto"/>
          <w:sz w:val="24"/>
          <w:szCs w:val="24"/>
        </w:rPr>
      </w:pPr>
      <w:bookmarkStart w:id="37" w:name="_Toc515434711"/>
      <w:bookmarkStart w:id="38" w:name="_Toc18421407"/>
      <w:r>
        <w:rPr>
          <w:rFonts w:hint="eastAsia" w:ascii="宋体" w:hAnsi="宋体" w:eastAsia="宋体"/>
          <w:color w:val="auto"/>
          <w:sz w:val="24"/>
          <w:szCs w:val="24"/>
        </w:rPr>
        <w:t>2</w:t>
      </w:r>
      <w:r>
        <w:rPr>
          <w:rFonts w:ascii="宋体" w:hAnsi="宋体" w:eastAsia="宋体"/>
          <w:color w:val="auto"/>
          <w:sz w:val="24"/>
          <w:szCs w:val="24"/>
        </w:rPr>
        <w:t>.3</w:t>
      </w:r>
      <w:r>
        <w:rPr>
          <w:rFonts w:hint="eastAsia" w:ascii="宋体" w:hAnsi="宋体" w:eastAsia="宋体"/>
          <w:color w:val="auto"/>
          <w:sz w:val="24"/>
          <w:szCs w:val="24"/>
        </w:rPr>
        <w:t>公式</w:t>
      </w:r>
      <w:bookmarkEnd w:id="37"/>
      <w:bookmarkEnd w:id="38"/>
    </w:p>
    <w:p>
      <w:pPr>
        <w:spacing w:line="400" w:lineRule="exact"/>
        <w:ind w:firstLine="480" w:firstLineChars="200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论文中的公式应另起行，与周围的文留足够的文字区分开，</w:t>
      </w:r>
      <w:r>
        <w:rPr>
          <w:rFonts w:ascii="宋体" w:hAnsi="宋体"/>
          <w:color w:val="auto"/>
          <w:kern w:val="0"/>
          <w:sz w:val="24"/>
        </w:rPr>
        <w:t>公式后应注明序号，该序号按章顺序编号，公式的序号用圆括号括起放在公式右边行末，如“（2-3）”为第二章第三个公式。</w:t>
      </w:r>
    </w:p>
    <w:p>
      <w:pPr>
        <w:spacing w:line="400" w:lineRule="exact"/>
        <w:ind w:firstLine="480" w:firstLineChars="200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示例：</w:t>
      </w:r>
    </w:p>
    <w:p>
      <w:pPr>
        <w:spacing w:line="400" w:lineRule="exact"/>
        <w:ind w:firstLine="2940" w:firstLineChars="1400"/>
        <w:rPr>
          <w:rFonts w:ascii="宋体" w:hAnsi="宋体"/>
          <w:color w:val="auto"/>
          <w:kern w:val="0"/>
          <w:sz w:val="24"/>
        </w:rPr>
      </w:pPr>
      <w:r>
        <w:rPr>
          <w:color w:val="auto"/>
        </w:rPr>
        <w:drawing>
          <wp:inline distT="0" distB="0" distL="0" distR="0">
            <wp:extent cx="1476375" cy="190500"/>
            <wp:effectExtent l="0" t="0" r="9525" b="0"/>
            <wp:docPr id="5" name="图片 5" descr="https://gss0.bdstatic.com/94o3dSag_xI4khGkpoWK1HF6hhy/baike/s%3D155/sign=fa792c4db812c8fcb0f3f2c8c90292b4/a50f4bfbfbedab648bbd13adf636afc378311e8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https://gss0.bdstatic.com/94o3dSag_xI4khGkpoWK1HF6hhy/baike/s%3D155/sign=fa792c4db812c8fcb0f3f2c8c90292b4/a50f4bfbfbedab648bbd13adf636afc378311e8b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 xml:space="preserve">           </w:t>
      </w:r>
      <w:r>
        <w:rPr>
          <w:rFonts w:ascii="宋体" w:hAnsi="宋体"/>
          <w:color w:val="auto"/>
          <w:kern w:val="0"/>
          <w:sz w:val="24"/>
        </w:rPr>
        <w:t xml:space="preserve">        </w:t>
      </w:r>
      <w:r>
        <w:rPr>
          <w:rFonts w:hint="eastAsia" w:ascii="宋体" w:hAnsi="宋体"/>
          <w:color w:val="auto"/>
          <w:kern w:val="0"/>
          <w:sz w:val="24"/>
        </w:rPr>
        <w:t>（</w:t>
      </w:r>
      <w:r>
        <w:rPr>
          <w:rFonts w:ascii="宋体" w:hAnsi="宋体"/>
          <w:color w:val="auto"/>
          <w:kern w:val="0"/>
          <w:sz w:val="24"/>
        </w:rPr>
        <w:t>2-3</w:t>
      </w:r>
      <w:r>
        <w:rPr>
          <w:rFonts w:hint="eastAsia" w:ascii="宋体" w:hAnsi="宋体"/>
          <w:color w:val="auto"/>
          <w:kern w:val="0"/>
          <w:sz w:val="24"/>
        </w:rPr>
        <w:t>）</w:t>
      </w:r>
      <w:r>
        <w:rPr>
          <w:rFonts w:ascii="宋体" w:hAnsi="宋体"/>
          <w:color w:val="auto"/>
          <w:kern w:val="0"/>
          <w:sz w:val="24"/>
        </w:rPr>
        <w:t xml:space="preserve"> </w:t>
      </w:r>
    </w:p>
    <w:p>
      <w:pPr>
        <w:spacing w:line="400" w:lineRule="exact"/>
        <w:ind w:firstLine="480" w:firstLineChars="200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较长的公式需要转型时，应尽可能在“=”处回行，或者在“+”、“-”、“×”、“/”等记号处回行。如正文中书写分数，应尽量将其高度降低为一行。如将分数线书写为“/”，将根号改为负指数。</w:t>
      </w:r>
    </w:p>
    <w:p>
      <w:pPr>
        <w:spacing w:line="400" w:lineRule="exact"/>
        <w:ind w:firstLine="480" w:firstLineChars="200"/>
        <w:rPr>
          <w:rFonts w:ascii="宋体" w:hAnsi="宋体"/>
          <w:color w:val="auto"/>
          <w:kern w:val="0"/>
          <w:szCs w:val="21"/>
        </w:rPr>
      </w:pPr>
      <w:r>
        <w:rPr>
          <w:rFonts w:hint="eastAsia" w:ascii="宋体" w:hAnsi="宋体"/>
          <w:color w:val="auto"/>
          <w:kern w:val="0"/>
          <w:sz w:val="24"/>
        </w:rPr>
        <w:t>示例：</w:t>
      </w:r>
    </w:p>
    <w:p>
      <w:pPr>
        <w:spacing w:line="360" w:lineRule="auto"/>
        <w:ind w:firstLine="480" w:firstLineChars="200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将</w:t>
      </w:r>
      <m:oMath>
        <m:f>
          <m:fPr>
            <m:ctrlPr>
              <w:rPr>
                <w:rFonts w:ascii="Cambria Math" w:hAnsi="Cambria Math"/>
                <w:color w:val="auto"/>
                <w:kern w:val="0"/>
                <w:sz w:val="24"/>
              </w:rPr>
            </m:ctrlPr>
          </m:fPr>
          <m:num>
            <m:r>
              <m:rPr/>
              <w:rPr>
                <w:rFonts w:ascii="Cambria Math" w:hAnsi="Cambria Math"/>
                <w:color w:val="auto"/>
                <w:kern w:val="0"/>
                <w:sz w:val="24"/>
              </w:rPr>
              <m:t>1</m:t>
            </m:r>
            <m:ctrlPr>
              <w:rPr>
                <w:rFonts w:ascii="Cambria Math" w:hAnsi="Cambria Math"/>
                <w:color w:val="auto"/>
                <w:kern w:val="0"/>
                <w:sz w:val="24"/>
              </w:rPr>
            </m:ctrlPr>
          </m:num>
          <m:den>
            <m:r>
              <m:rPr/>
              <w:rPr>
                <w:rFonts w:ascii="Cambria Math" w:hAnsi="Cambria Math"/>
                <w:color w:val="auto"/>
                <w:kern w:val="0"/>
                <w:sz w:val="24"/>
              </w:rPr>
              <m:t>√2</m:t>
            </m:r>
            <m:ctrlPr>
              <w:rPr>
                <w:rFonts w:ascii="Cambria Math" w:hAnsi="Cambria Math"/>
                <w:color w:val="auto"/>
                <w:kern w:val="0"/>
                <w:sz w:val="24"/>
              </w:rPr>
            </m:ctrlPr>
          </m:den>
        </m:f>
      </m:oMath>
      <w:r>
        <w:rPr>
          <w:rFonts w:hint="eastAsia" w:ascii="宋体" w:hAnsi="宋体"/>
          <w:color w:val="auto"/>
          <w:kern w:val="0"/>
          <w:sz w:val="24"/>
        </w:rPr>
        <w:t>改为</w:t>
      </w:r>
      <m:oMath>
        <m:r>
          <m:rPr/>
          <w:rPr>
            <w:rFonts w:ascii="Cambria Math" w:hAnsi="Cambria Math"/>
            <w:color w:val="auto"/>
            <w:kern w:val="0"/>
            <w:sz w:val="24"/>
          </w:rPr>
          <m:t>1</m:t>
        </m:r>
        <m:r>
          <m:rPr>
            <m:sty m:val="p"/>
          </m:rPr>
          <w:rPr>
            <w:rFonts w:ascii="Cambria Math" w:hAnsi="Cambria Math"/>
            <w:color w:val="auto"/>
            <w:kern w:val="0"/>
            <w:sz w:val="24"/>
          </w:rPr>
          <m:t>/</m:t>
        </m:r>
        <m:r>
          <m:rPr/>
          <w:rPr>
            <w:rFonts w:ascii="Cambria Math" w:hAnsi="Cambria Math"/>
            <w:color w:val="auto"/>
            <w:kern w:val="0"/>
            <w:sz w:val="24"/>
          </w:rPr>
          <m:t>√2</m:t>
        </m:r>
      </m:oMath>
      <w:r>
        <w:rPr>
          <w:rFonts w:hint="eastAsia" w:ascii="宋体" w:hAnsi="宋体"/>
          <w:color w:val="auto"/>
          <w:kern w:val="0"/>
          <w:sz w:val="24"/>
        </w:rPr>
        <w:t>或2</w:t>
      </w:r>
      <w:r>
        <w:rPr>
          <w:rFonts w:ascii="宋体" w:hAnsi="宋体"/>
          <w:color w:val="auto"/>
          <w:kern w:val="0"/>
          <w:sz w:val="32"/>
          <w:vertAlign w:val="superscript"/>
        </w:rPr>
        <w:t>-1/2</w:t>
      </w:r>
    </w:p>
    <w:p>
      <w:pPr>
        <w:spacing w:before="156" w:beforeLines="50" w:after="156" w:afterLines="50" w:line="400" w:lineRule="exact"/>
        <w:ind w:firstLine="480" w:firstLineChars="200"/>
        <w:outlineLvl w:val="9"/>
        <w:rPr>
          <w:rFonts w:ascii="宋体" w:hAnsi="宋体" w:eastAsia="宋体"/>
          <w:color w:val="auto"/>
          <w:sz w:val="24"/>
          <w:szCs w:val="24"/>
        </w:rPr>
      </w:pPr>
      <w:bookmarkStart w:id="39" w:name="_Toc515434712"/>
      <w:bookmarkStart w:id="40" w:name="_Toc18421408"/>
      <w:r>
        <w:rPr>
          <w:rFonts w:hint="eastAsia" w:ascii="宋体" w:hAnsi="宋体" w:eastAsia="宋体"/>
          <w:color w:val="auto"/>
          <w:sz w:val="24"/>
          <w:szCs w:val="24"/>
        </w:rPr>
        <w:t>2</w:t>
      </w:r>
      <w:r>
        <w:rPr>
          <w:rFonts w:ascii="宋体" w:hAnsi="宋体" w:eastAsia="宋体"/>
          <w:color w:val="auto"/>
          <w:sz w:val="24"/>
          <w:szCs w:val="24"/>
        </w:rPr>
        <w:t>.4</w:t>
      </w:r>
      <w:r>
        <w:rPr>
          <w:rFonts w:hint="eastAsia" w:ascii="宋体" w:hAnsi="宋体" w:eastAsia="宋体"/>
          <w:color w:val="auto"/>
          <w:sz w:val="24"/>
          <w:szCs w:val="24"/>
        </w:rPr>
        <w:t>引文标注</w:t>
      </w:r>
      <w:bookmarkEnd w:id="39"/>
      <w:bookmarkEnd w:id="40"/>
    </w:p>
    <w:p>
      <w:pPr>
        <w:spacing w:line="400" w:lineRule="exact"/>
        <w:ind w:firstLine="480" w:firstLineChars="200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论文中引用的文献用顺序编码制，引文标注序号为</w:t>
      </w:r>
      <w:r>
        <w:rPr>
          <w:rFonts w:ascii="宋体" w:hAnsi="宋体"/>
          <w:color w:val="auto"/>
          <w:kern w:val="0"/>
          <w:sz w:val="24"/>
        </w:rPr>
        <w:t>[1][2]</w:t>
      </w:r>
      <w:r>
        <w:rPr>
          <w:rFonts w:hint="eastAsia" w:ascii="宋体" w:hAnsi="宋体"/>
          <w:color w:val="auto"/>
          <w:kern w:val="0"/>
          <w:sz w:val="24"/>
        </w:rPr>
        <w:t>…，采用上标格式，引文标注序号要与参考文献序号相对应。单句话引用文献，则引文标注序号放在标点符号前面。连续多句话引用文献，则引文标注序号放在标点符号后面。</w:t>
      </w:r>
    </w:p>
    <w:p>
      <w:pPr>
        <w:spacing w:line="400" w:lineRule="exact"/>
        <w:ind w:firstLine="480" w:firstLineChars="200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示例1：引用单篇文献的顺序编码制（单句话引用文献）</w:t>
      </w:r>
    </w:p>
    <w:p>
      <w:pPr>
        <w:spacing w:line="400" w:lineRule="exact"/>
        <w:ind w:firstLine="480" w:firstLineChars="200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德国学者N.克罗斯</w:t>
      </w:r>
      <w:r>
        <w:rPr>
          <w:rFonts w:hint="eastAsia" w:ascii="宋体" w:hAnsi="宋体"/>
          <w:color w:val="auto"/>
          <w:kern w:val="0"/>
          <w:sz w:val="24"/>
          <w:lang w:eastAsia="zh-CN"/>
        </w:rPr>
        <w:t>研究了瑞士</w:t>
      </w:r>
      <w:r>
        <w:rPr>
          <w:rFonts w:hint="eastAsia" w:ascii="宋体" w:hAnsi="宋体"/>
          <w:color w:val="auto"/>
          <w:kern w:val="0"/>
          <w:sz w:val="24"/>
        </w:rPr>
        <w:t>巴塞尔市附近侏罗山中老第三纪断裂对第三系褶皱的控制</w:t>
      </w:r>
      <w:r>
        <w:rPr>
          <w:rFonts w:ascii="宋体" w:hAnsi="宋体"/>
          <w:color w:val="auto"/>
          <w:kern w:val="0"/>
          <w:sz w:val="28"/>
          <w:vertAlign w:val="superscript"/>
        </w:rPr>
        <w:t>[1]</w:t>
      </w:r>
      <w:r>
        <w:rPr>
          <w:rFonts w:hint="eastAsia" w:ascii="宋体" w:hAnsi="宋体"/>
          <w:color w:val="auto"/>
          <w:kern w:val="0"/>
          <w:sz w:val="24"/>
        </w:rPr>
        <w:t>；之后，他又描述了西里西亚第3条大型的近南北向构造带，并提出地槽是在不均一的块体的基底上发展的思想</w:t>
      </w:r>
      <w:r>
        <w:rPr>
          <w:rFonts w:ascii="宋体" w:hAnsi="宋体"/>
          <w:color w:val="auto"/>
          <w:kern w:val="0"/>
          <w:sz w:val="28"/>
          <w:vertAlign w:val="superscript"/>
        </w:rPr>
        <w:t>[2]</w:t>
      </w:r>
      <w:r>
        <w:rPr>
          <w:rFonts w:hint="eastAsia" w:ascii="宋体" w:hAnsi="宋体"/>
          <w:color w:val="auto"/>
          <w:kern w:val="0"/>
          <w:sz w:val="24"/>
        </w:rPr>
        <w:t>。</w:t>
      </w:r>
    </w:p>
    <w:p>
      <w:pPr>
        <w:spacing w:line="400" w:lineRule="exact"/>
        <w:ind w:firstLine="480" w:firstLineChars="200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示例2：引用多篇文献的顺序编码制（单句话引用文献）</w:t>
      </w:r>
    </w:p>
    <w:p>
      <w:pPr>
        <w:spacing w:line="400" w:lineRule="exact"/>
        <w:ind w:firstLine="480" w:firstLineChars="200"/>
        <w:rPr>
          <w:rFonts w:ascii="宋体" w:hAnsi="宋体"/>
          <w:color w:val="auto"/>
          <w:kern w:val="0"/>
          <w:sz w:val="28"/>
          <w:vertAlign w:val="superscript"/>
        </w:rPr>
      </w:pPr>
      <w:r>
        <w:rPr>
          <w:rFonts w:hint="eastAsia" w:ascii="宋体" w:hAnsi="宋体"/>
          <w:color w:val="auto"/>
          <w:kern w:val="0"/>
          <w:sz w:val="24"/>
        </w:rPr>
        <w:t>莫拉德对稳定区的节理格式的研究</w:t>
      </w:r>
      <w:r>
        <w:rPr>
          <w:rFonts w:ascii="宋体" w:hAnsi="宋体"/>
          <w:color w:val="auto"/>
          <w:kern w:val="0"/>
          <w:sz w:val="28"/>
          <w:vertAlign w:val="superscript"/>
        </w:rPr>
        <w:t>[1-2]</w:t>
      </w:r>
      <w:r>
        <w:rPr>
          <w:rFonts w:hint="eastAsia" w:ascii="宋体" w:hAnsi="宋体"/>
          <w:color w:val="auto"/>
          <w:kern w:val="0"/>
          <w:sz w:val="24"/>
        </w:rPr>
        <w:t xml:space="preserve"> 。</w:t>
      </w:r>
    </w:p>
    <w:p>
      <w:pPr>
        <w:spacing w:before="156" w:beforeLines="50" w:after="156" w:afterLines="50" w:line="400" w:lineRule="exact"/>
        <w:ind w:firstLine="480" w:firstLineChars="200"/>
        <w:outlineLvl w:val="9"/>
        <w:rPr>
          <w:rFonts w:ascii="宋体" w:hAnsi="宋体" w:eastAsia="宋体"/>
          <w:color w:val="auto"/>
          <w:sz w:val="24"/>
          <w:szCs w:val="24"/>
        </w:rPr>
      </w:pPr>
      <w:bookmarkStart w:id="41" w:name="_Toc515434713"/>
      <w:bookmarkStart w:id="42" w:name="_Toc18421409"/>
      <w:r>
        <w:rPr>
          <w:rFonts w:ascii="宋体" w:hAnsi="宋体" w:eastAsia="宋体"/>
          <w:color w:val="auto"/>
          <w:sz w:val="24"/>
          <w:szCs w:val="24"/>
        </w:rPr>
        <w:t>2.5</w:t>
      </w:r>
      <w:r>
        <w:rPr>
          <w:rFonts w:hint="eastAsia" w:ascii="宋体" w:hAnsi="宋体" w:eastAsia="宋体"/>
          <w:color w:val="auto"/>
          <w:sz w:val="24"/>
          <w:szCs w:val="24"/>
        </w:rPr>
        <w:t>注释</w:t>
      </w:r>
      <w:bookmarkEnd w:id="41"/>
      <w:bookmarkEnd w:id="42"/>
    </w:p>
    <w:p>
      <w:pPr>
        <w:spacing w:line="400" w:lineRule="exact"/>
        <w:ind w:firstLine="480" w:firstLineChars="200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当论文中的字、词或者短语需要进一步加以说明，用注释，其序号为①②③…，注释置于页脚。</w:t>
      </w:r>
    </w:p>
    <w:p>
      <w:pPr>
        <w:spacing w:line="400" w:lineRule="exact"/>
        <w:ind w:firstLine="480" w:firstLineChars="200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注释采用文中编号加“脚注”的方式。</w:t>
      </w:r>
    </w:p>
    <w:p>
      <w:pPr>
        <w:spacing w:line="400" w:lineRule="exact"/>
        <w:ind w:firstLine="480" w:firstLineChars="200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示例：这是包含公民隐私权的最重要的国际人权法渊源。我国是该宣言的起主要起草国之一，也是最早批准该宣言的国家</w:t>
      </w:r>
      <w:r>
        <w:rPr>
          <w:rStyle w:val="13"/>
          <w:rFonts w:ascii="宋体" w:hAnsi="宋体"/>
          <w:color w:val="auto"/>
          <w:kern w:val="0"/>
          <w:sz w:val="24"/>
        </w:rPr>
        <w:footnoteReference w:id="0"/>
      </w:r>
      <w:r>
        <w:rPr>
          <w:rFonts w:hint="eastAsia" w:ascii="宋体" w:hAnsi="宋体"/>
          <w:color w:val="auto"/>
          <w:kern w:val="0"/>
          <w:sz w:val="24"/>
        </w:rPr>
        <w:t>，当然</w:t>
      </w:r>
      <w:r>
        <w:rPr>
          <w:rFonts w:hint="eastAsia" w:ascii="宋体" w:hAnsi="宋体"/>
          <w:color w:val="auto"/>
          <w:kern w:val="0"/>
          <w:sz w:val="24"/>
          <w:lang w:eastAsia="zh-CN"/>
        </w:rPr>
        <w:t>庄严地承诺</w:t>
      </w:r>
      <w:r>
        <w:rPr>
          <w:rFonts w:hint="eastAsia" w:ascii="宋体" w:hAnsi="宋体"/>
          <w:color w:val="auto"/>
          <w:kern w:val="0"/>
          <w:sz w:val="24"/>
        </w:rPr>
        <w:t>了这条规定所包含的义务和责任。</w:t>
      </w:r>
    </w:p>
    <w:p>
      <w:pPr>
        <w:spacing w:line="400" w:lineRule="exact"/>
        <w:ind w:firstLine="480" w:firstLineChars="200"/>
        <w:outlineLvl w:val="9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2</w:t>
      </w:r>
      <w:r>
        <w:rPr>
          <w:rFonts w:ascii="宋体" w:hAnsi="宋体"/>
          <w:color w:val="auto"/>
          <w:sz w:val="24"/>
        </w:rPr>
        <w:t>.6</w:t>
      </w:r>
      <w:r>
        <w:rPr>
          <w:rFonts w:hint="eastAsia" w:ascii="宋体" w:hAnsi="宋体"/>
          <w:color w:val="auto"/>
          <w:sz w:val="24"/>
        </w:rPr>
        <w:t>序号之后的标点符号使用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84"/>
        <w:gridCol w:w="3303"/>
        <w:gridCol w:w="2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4" w:type="dxa"/>
            <w:shd w:val="clear" w:color="auto" w:fill="auto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常见的错误</w:t>
            </w:r>
          </w:p>
        </w:tc>
        <w:tc>
          <w:tcPr>
            <w:tcW w:w="3303" w:type="dxa"/>
            <w:shd w:val="clear" w:color="auto" w:fill="auto"/>
          </w:tcPr>
          <w:p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 xml:space="preserve">正确的用法 </w:t>
            </w:r>
          </w:p>
        </w:tc>
        <w:tc>
          <w:tcPr>
            <w:tcW w:w="2459" w:type="dxa"/>
            <w:shd w:val="clear" w:color="auto" w:fill="auto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4" w:type="dxa"/>
            <w:shd w:val="clear" w:color="auto" w:fill="auto"/>
          </w:tcPr>
          <w:p>
            <w:pPr>
              <w:jc w:val="left"/>
              <w:rPr>
                <w:rFonts w:ascii="黑体" w:hAnsi="黑体" w:eastAsia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auto"/>
                <w:sz w:val="28"/>
                <w:szCs w:val="28"/>
              </w:rPr>
              <w:t>一</w:t>
            </w:r>
            <w:r>
              <w:rPr>
                <w:rFonts w:hint="eastAsia" w:ascii="黑体" w:hAnsi="黑体" w:eastAsia="黑体"/>
                <w:color w:val="auto"/>
                <w:sz w:val="28"/>
                <w:szCs w:val="28"/>
                <w:u w:val="single"/>
              </w:rPr>
              <w:t>，</w:t>
            </w:r>
            <w:r>
              <w:rPr>
                <w:rFonts w:hint="eastAsia" w:ascii="黑体" w:hAnsi="黑体" w:eastAsia="黑体"/>
                <w:color w:val="auto"/>
                <w:sz w:val="28"/>
                <w:szCs w:val="28"/>
              </w:rPr>
              <w:t>健全成本核算机制</w:t>
            </w:r>
          </w:p>
        </w:tc>
        <w:tc>
          <w:tcPr>
            <w:tcW w:w="3303" w:type="dxa"/>
            <w:shd w:val="clear" w:color="auto" w:fill="auto"/>
          </w:tcPr>
          <w:p>
            <w:pPr>
              <w:jc w:val="left"/>
              <w:rPr>
                <w:rFonts w:ascii="黑体" w:hAnsi="黑体" w:eastAsia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auto"/>
                <w:sz w:val="28"/>
                <w:szCs w:val="28"/>
              </w:rPr>
              <w:t>一、健全成本核算机制</w:t>
            </w:r>
          </w:p>
        </w:tc>
        <w:tc>
          <w:tcPr>
            <w:tcW w:w="2459" w:type="dxa"/>
            <w:shd w:val="clear" w:color="auto" w:fill="auto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汉字序号（一、二、……）之后，只能用顿号（、），用其他符号都是错误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84" w:type="dxa"/>
            <w:shd w:val="clear" w:color="auto" w:fill="auto"/>
          </w:tcPr>
          <w:p>
            <w:pPr>
              <w:ind w:left="-2" w:leftChars="-1"/>
              <w:jc w:val="left"/>
              <w:rPr>
                <w:rFonts w:ascii="宋体" w:hAnsi="宋体"/>
                <w:color w:val="auto"/>
                <w:sz w:val="24"/>
                <w:u w:val="single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1</w:t>
            </w:r>
            <w:r>
              <w:rPr>
                <w:rFonts w:hint="eastAsia" w:ascii="宋体" w:hAnsi="宋体"/>
                <w:color w:val="auto"/>
                <w:sz w:val="24"/>
                <w:u w:val="single"/>
              </w:rPr>
              <w:t>、</w:t>
            </w:r>
            <w:r>
              <w:rPr>
                <w:rFonts w:hint="eastAsia" w:ascii="宋体" w:hAnsi="宋体" w:cs="宋体"/>
                <w:color w:val="auto"/>
                <w:sz w:val="24"/>
              </w:rPr>
              <w:t>对比分析两种模式</w:t>
            </w:r>
          </w:p>
        </w:tc>
        <w:tc>
          <w:tcPr>
            <w:tcW w:w="3303" w:type="dxa"/>
            <w:shd w:val="clear" w:color="auto" w:fill="auto"/>
          </w:tcPr>
          <w:p>
            <w:pPr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1．</w:t>
            </w:r>
            <w:r>
              <w:rPr>
                <w:rFonts w:hint="eastAsia" w:ascii="宋体" w:hAnsi="宋体" w:cs="宋体"/>
                <w:color w:val="auto"/>
                <w:sz w:val="24"/>
              </w:rPr>
              <w:t>对比分析两种模式</w:t>
            </w:r>
          </w:p>
        </w:tc>
        <w:tc>
          <w:tcPr>
            <w:tcW w:w="2459" w:type="dxa"/>
            <w:shd w:val="clear" w:color="auto" w:fill="auto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阿拉伯数字序号之后，不能放顿号，只能放点号（ . 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4" w:type="dxa"/>
            <w:shd w:val="clear" w:color="auto" w:fill="auto"/>
          </w:tcPr>
          <w:p>
            <w:pPr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（一）</w:t>
            </w:r>
            <w:r>
              <w:rPr>
                <w:rFonts w:hint="eastAsia" w:ascii="宋体" w:hAnsi="宋体"/>
                <w:color w:val="auto"/>
                <w:sz w:val="24"/>
              </w:rPr>
              <w:t>票据的类型</w:t>
            </w:r>
          </w:p>
        </w:tc>
        <w:tc>
          <w:tcPr>
            <w:tcW w:w="3303" w:type="dxa"/>
            <w:shd w:val="clear" w:color="auto" w:fill="auto"/>
          </w:tcPr>
          <w:p>
            <w:pPr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（一）票据的类型</w:t>
            </w:r>
          </w:p>
        </w:tc>
        <w:tc>
          <w:tcPr>
            <w:tcW w:w="2459" w:type="dxa"/>
            <w:vMerge w:val="restart"/>
            <w:shd w:val="clear" w:color="auto" w:fill="auto"/>
            <w:vAlign w:val="center"/>
          </w:tcPr>
          <w:p>
            <w:pPr>
              <w:ind w:firstLine="420" w:firstLineChars="200"/>
              <w:rPr>
                <w:color w:val="auto"/>
              </w:rPr>
            </w:pPr>
            <w:r>
              <w:rPr>
                <w:rFonts w:hint="eastAsia"/>
                <w:color w:val="auto"/>
              </w:rPr>
              <w:t>括号表示的序号和打圈序号之后，以及“参考文献”中的方括号“[ ]”之后，都不能放任何标点。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4" w:type="dxa"/>
            <w:shd w:val="clear" w:color="auto" w:fill="auto"/>
          </w:tcPr>
          <w:p>
            <w:pPr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（1）</w:t>
            </w:r>
            <w:r>
              <w:rPr>
                <w:rFonts w:hint="eastAsia" w:ascii="宋体" w:hAnsi="宋体"/>
                <w:b/>
                <w:color w:val="auto"/>
                <w:sz w:val="24"/>
                <w:u w:val="single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</w:rPr>
              <w:t>原始凭据</w:t>
            </w:r>
          </w:p>
        </w:tc>
        <w:tc>
          <w:tcPr>
            <w:tcW w:w="3303" w:type="dxa"/>
            <w:shd w:val="clear" w:color="auto" w:fill="auto"/>
          </w:tcPr>
          <w:p>
            <w:pPr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（1）原始凭据</w:t>
            </w:r>
          </w:p>
        </w:tc>
        <w:tc>
          <w:tcPr>
            <w:tcW w:w="2459" w:type="dxa"/>
            <w:vMerge w:val="continue"/>
            <w:shd w:val="clear" w:color="auto" w:fill="auto"/>
          </w:tcPr>
          <w:p>
            <w:pPr>
              <w:jc w:val="center"/>
              <w:rPr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4" w:type="dxa"/>
            <w:shd w:val="clear" w:color="auto" w:fill="auto"/>
          </w:tcPr>
          <w:p>
            <w:pPr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②</w:t>
            </w:r>
            <w:r>
              <w:rPr>
                <w:rFonts w:hint="eastAsia" w:ascii="宋体" w:hAnsi="宋体"/>
                <w:b/>
                <w:color w:val="auto"/>
                <w:sz w:val="24"/>
                <w:u w:val="single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</w:rPr>
              <w:t>入库单</w:t>
            </w:r>
          </w:p>
        </w:tc>
        <w:tc>
          <w:tcPr>
            <w:tcW w:w="3303" w:type="dxa"/>
            <w:shd w:val="clear" w:color="auto" w:fill="auto"/>
          </w:tcPr>
          <w:p>
            <w:pPr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②入库单</w:t>
            </w:r>
          </w:p>
        </w:tc>
        <w:tc>
          <w:tcPr>
            <w:tcW w:w="2459" w:type="dxa"/>
            <w:vMerge w:val="continue"/>
            <w:shd w:val="clear" w:color="auto" w:fill="auto"/>
          </w:tcPr>
          <w:p>
            <w:pPr>
              <w:jc w:val="center"/>
              <w:rPr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4" w:type="dxa"/>
            <w:shd w:val="clear" w:color="auto" w:fill="auto"/>
          </w:tcPr>
          <w:p>
            <w:pPr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</w:rPr>
              <w:t>[1]</w:t>
            </w:r>
            <w:r>
              <w:rPr>
                <w:rFonts w:hint="eastAsia" w:ascii="宋体" w:hAnsi="宋体"/>
                <w:b/>
                <w:color w:val="auto"/>
                <w:sz w:val="24"/>
                <w:u w:val="single"/>
              </w:rPr>
              <w:t>.</w:t>
            </w:r>
            <w:r>
              <w:rPr>
                <w:rFonts w:hint="eastAsia" w:ascii="宋体" w:hAnsi="宋体"/>
                <w:bCs/>
                <w:color w:val="auto"/>
                <w:sz w:val="24"/>
              </w:rPr>
              <w:t>王伟松.农户生猪养殖不同规……</w:t>
            </w:r>
          </w:p>
        </w:tc>
        <w:tc>
          <w:tcPr>
            <w:tcW w:w="3303" w:type="dxa"/>
            <w:shd w:val="clear" w:color="auto" w:fill="auto"/>
          </w:tcPr>
          <w:p>
            <w:pPr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</w:rPr>
              <w:t>[1]王伟松.农户生猪养殖不同规……</w:t>
            </w:r>
          </w:p>
        </w:tc>
        <w:tc>
          <w:tcPr>
            <w:tcW w:w="2459" w:type="dxa"/>
            <w:vMerge w:val="continue"/>
            <w:shd w:val="clear" w:color="auto" w:fill="auto"/>
          </w:tcPr>
          <w:p>
            <w:pPr>
              <w:jc w:val="center"/>
              <w:rPr>
                <w:b/>
                <w:color w:val="auto"/>
              </w:rPr>
            </w:pPr>
          </w:p>
        </w:tc>
      </w:tr>
    </w:tbl>
    <w:p>
      <w:pPr>
        <w:spacing w:before="156" w:beforeLines="50" w:after="156" w:afterLines="50" w:line="400" w:lineRule="exact"/>
        <w:outlineLvl w:val="9"/>
        <w:rPr>
          <w:rFonts w:hint="eastAsia" w:ascii="宋体" w:hAnsi="宋体"/>
          <w:color w:val="auto"/>
          <w:sz w:val="24"/>
          <w:szCs w:val="24"/>
        </w:rPr>
      </w:pPr>
      <w:bookmarkStart w:id="43" w:name="_Toc515434714"/>
      <w:bookmarkStart w:id="44" w:name="_Toc18421410"/>
      <w:r>
        <w:rPr>
          <w:rFonts w:hint="eastAsia" w:ascii="宋体" w:hAnsi="宋体"/>
          <w:color w:val="auto"/>
          <w:sz w:val="24"/>
          <w:szCs w:val="24"/>
        </w:rPr>
        <w:t>……</w:t>
      </w:r>
      <w:bookmarkEnd w:id="43"/>
      <w:bookmarkEnd w:id="44"/>
      <w:bookmarkStart w:id="45" w:name="_Toc18421411"/>
    </w:p>
    <w:p>
      <w:pPr>
        <w:spacing w:before="156" w:beforeLines="50" w:after="156" w:afterLines="50" w:line="400" w:lineRule="exact"/>
        <w:outlineLvl w:val="9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6</w:t>
      </w:r>
      <w:r>
        <w:rPr>
          <w:rFonts w:ascii="宋体" w:hAnsi="宋体"/>
          <w:color w:val="auto"/>
          <w:sz w:val="24"/>
          <w:szCs w:val="24"/>
        </w:rPr>
        <w:t xml:space="preserve"> </w:t>
      </w:r>
      <w:r>
        <w:rPr>
          <w:rFonts w:hint="eastAsia" w:ascii="宋体" w:hAnsi="宋体"/>
          <w:color w:val="auto"/>
          <w:sz w:val="24"/>
          <w:szCs w:val="24"/>
        </w:rPr>
        <w:t>结论</w:t>
      </w:r>
      <w:bookmarkEnd w:id="45"/>
    </w:p>
    <w:p>
      <w:pPr>
        <w:spacing w:line="400" w:lineRule="exact"/>
        <w:ind w:firstLine="480" w:firstLineChars="200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</w:rPr>
        <w:t>对整个研究工作进行归纳和综合，阐述本课题研究中存在的问题及进一步开展研究的见解和建议。</w:t>
      </w:r>
    </w:p>
    <w:p>
      <w:pPr>
        <w:rPr>
          <w:color w:val="auto"/>
        </w:rPr>
      </w:pPr>
      <w:r>
        <w:rPr>
          <w:color w:val="auto"/>
        </w:rPr>
        <w:br w:type="page"/>
      </w:r>
    </w:p>
    <w:p>
      <w:pPr>
        <w:spacing w:before="0" w:after="0" w:line="400" w:lineRule="exact"/>
        <w:jc w:val="center"/>
        <w:outlineLvl w:val="9"/>
        <w:rPr>
          <w:b w:val="0"/>
          <w:color w:val="auto"/>
          <w:sz w:val="24"/>
        </w:rPr>
      </w:pPr>
      <w:bookmarkStart w:id="46" w:name="_Toc18421412"/>
      <w:bookmarkStart w:id="47" w:name="_Toc515434716"/>
      <w:r>
        <w:rPr>
          <w:rFonts w:ascii="黑体" w:hAnsi="黑体" w:eastAsia="黑体"/>
          <w:b w:val="0"/>
          <w:color w:val="auto"/>
          <w:sz w:val="32"/>
          <w:szCs w:val="32"/>
        </w:rPr>
        <w:t>参考文献</w:t>
      </w:r>
      <w:bookmarkEnd w:id="46"/>
      <w:bookmarkEnd w:id="47"/>
    </w:p>
    <w:p>
      <w:pPr>
        <w:spacing w:line="400" w:lineRule="exact"/>
        <w:jc w:val="center"/>
        <w:rPr>
          <w:color w:val="auto"/>
          <w:sz w:val="24"/>
        </w:rPr>
      </w:pPr>
      <w:r>
        <w:rPr>
          <w:rFonts w:hint="eastAsia"/>
          <w:color w:val="auto"/>
          <w:sz w:val="24"/>
        </w:rPr>
        <w:t>（空一行）</w:t>
      </w:r>
    </w:p>
    <w:p>
      <w:pPr>
        <w:snapToGrid w:val="0"/>
        <w:spacing w:line="400" w:lineRule="exact"/>
        <w:ind w:firstLine="480" w:firstLineChars="200"/>
        <w:rPr>
          <w:rFonts w:ascii="宋体" w:hAnsi="宋体"/>
          <w:color w:val="auto"/>
          <w:sz w:val="24"/>
        </w:rPr>
      </w:pPr>
      <w:r>
        <w:rPr>
          <w:rFonts w:ascii="宋体" w:hAnsi="宋体"/>
          <w:color w:val="auto"/>
          <w:sz w:val="24"/>
        </w:rPr>
        <w:t>[1] 贾弦.校企合作实践教学的管理机制探索[J].教育教学论坛</w:t>
      </w:r>
      <w:r>
        <w:rPr>
          <w:rFonts w:hint="eastAsia" w:ascii="宋体" w:hAnsi="宋体"/>
          <w:color w:val="auto"/>
          <w:sz w:val="24"/>
          <w:lang w:eastAsia="zh-CN"/>
        </w:rPr>
        <w:t>，</w:t>
      </w:r>
      <w:r>
        <w:rPr>
          <w:rFonts w:ascii="宋体" w:hAnsi="宋体"/>
          <w:color w:val="auto"/>
          <w:sz w:val="24"/>
        </w:rPr>
        <w:t>2014(</w:t>
      </w:r>
      <w:r>
        <w:rPr>
          <w:rFonts w:hint="eastAsia" w:ascii="宋体" w:hAnsi="宋体"/>
          <w:color w:val="auto"/>
          <w:sz w:val="24"/>
        </w:rPr>
        <w:t>10</w:t>
      </w:r>
      <w:r>
        <w:rPr>
          <w:rFonts w:ascii="宋体" w:hAnsi="宋体"/>
          <w:color w:val="auto"/>
          <w:sz w:val="24"/>
        </w:rPr>
        <w:t>):42-45.</w:t>
      </w:r>
    </w:p>
    <w:p>
      <w:pPr>
        <w:snapToGrid w:val="0"/>
        <w:spacing w:line="400" w:lineRule="exact"/>
        <w:ind w:firstLine="480" w:firstLineChars="200"/>
        <w:rPr>
          <w:rFonts w:ascii="宋体" w:hAnsi="宋体"/>
          <w:color w:val="auto"/>
          <w:sz w:val="24"/>
        </w:rPr>
      </w:pPr>
      <w:r>
        <w:rPr>
          <w:rFonts w:ascii="宋体" w:hAnsi="宋体"/>
          <w:color w:val="auto"/>
          <w:sz w:val="24"/>
        </w:rPr>
        <w:t>[</w:t>
      </w:r>
      <w:r>
        <w:rPr>
          <w:rFonts w:hint="eastAsia" w:ascii="宋体" w:hAnsi="宋体"/>
          <w:color w:val="auto"/>
          <w:sz w:val="24"/>
        </w:rPr>
        <w:t>2</w:t>
      </w:r>
      <w:r>
        <w:rPr>
          <w:rFonts w:ascii="宋体" w:hAnsi="宋体"/>
          <w:color w:val="auto"/>
          <w:sz w:val="24"/>
        </w:rPr>
        <w:t>] 陈小虎.新型应用型本科院校发展的</w:t>
      </w:r>
      <w:r>
        <w:rPr>
          <w:rFonts w:hint="eastAsia" w:ascii="宋体" w:hAnsi="宋体"/>
          <w:color w:val="auto"/>
          <w:sz w:val="24"/>
        </w:rPr>
        <w:t>趋势</w:t>
      </w:r>
      <w:r>
        <w:rPr>
          <w:rFonts w:ascii="宋体" w:hAnsi="宋体"/>
          <w:color w:val="auto"/>
          <w:sz w:val="24"/>
        </w:rPr>
        <w:t>[J].中国大学教学</w:t>
      </w:r>
      <w:r>
        <w:rPr>
          <w:rFonts w:hint="eastAsia" w:ascii="宋体" w:hAnsi="宋体"/>
          <w:color w:val="auto"/>
          <w:sz w:val="24"/>
          <w:lang w:eastAsia="zh-CN"/>
        </w:rPr>
        <w:t>，</w:t>
      </w:r>
      <w:r>
        <w:rPr>
          <w:rFonts w:ascii="宋体" w:hAnsi="宋体"/>
          <w:color w:val="auto"/>
          <w:sz w:val="24"/>
        </w:rPr>
        <w:t>201</w:t>
      </w:r>
      <w:r>
        <w:rPr>
          <w:rFonts w:hint="eastAsia" w:ascii="宋体" w:hAnsi="宋体"/>
          <w:color w:val="auto"/>
          <w:sz w:val="24"/>
        </w:rPr>
        <w:t>5,</w:t>
      </w:r>
      <w:r>
        <w:rPr>
          <w:rFonts w:ascii="宋体" w:hAnsi="宋体"/>
          <w:color w:val="auto"/>
          <w:sz w:val="24"/>
        </w:rPr>
        <w:t>1(1):19-24.</w:t>
      </w:r>
    </w:p>
    <w:p>
      <w:pPr>
        <w:snapToGrid w:val="0"/>
        <w:spacing w:line="400" w:lineRule="exact"/>
        <w:ind w:firstLine="480" w:firstLineChars="200"/>
        <w:rPr>
          <w:rFonts w:ascii="宋体" w:hAnsi="宋体"/>
          <w:color w:val="auto"/>
          <w:sz w:val="24"/>
        </w:rPr>
      </w:pPr>
      <w:r>
        <w:rPr>
          <w:rFonts w:ascii="宋体" w:hAnsi="宋体"/>
          <w:color w:val="auto"/>
          <w:sz w:val="24"/>
        </w:rPr>
        <w:t>[</w:t>
      </w:r>
      <w:r>
        <w:rPr>
          <w:rFonts w:hint="eastAsia" w:ascii="宋体" w:hAnsi="宋体"/>
          <w:color w:val="auto"/>
          <w:sz w:val="24"/>
        </w:rPr>
        <w:t>3</w:t>
      </w:r>
      <w:r>
        <w:rPr>
          <w:rFonts w:ascii="宋体" w:hAnsi="宋体"/>
          <w:color w:val="auto"/>
          <w:sz w:val="24"/>
        </w:rPr>
        <w:t>] 金伟林</w:t>
      </w:r>
      <w:r>
        <w:rPr>
          <w:rFonts w:hint="eastAsia" w:ascii="宋体" w:hAnsi="宋体"/>
          <w:color w:val="auto"/>
          <w:sz w:val="24"/>
          <w:lang w:eastAsia="zh-CN"/>
        </w:rPr>
        <w:t>，</w:t>
      </w:r>
      <w:r>
        <w:rPr>
          <w:rFonts w:ascii="宋体" w:hAnsi="宋体"/>
          <w:color w:val="auto"/>
          <w:sz w:val="24"/>
        </w:rPr>
        <w:t>郭馨梅</w:t>
      </w:r>
      <w:r>
        <w:rPr>
          <w:rFonts w:hint="eastAsia" w:ascii="宋体" w:hAnsi="宋体"/>
          <w:color w:val="auto"/>
          <w:sz w:val="24"/>
          <w:lang w:eastAsia="zh-CN"/>
        </w:rPr>
        <w:t>，</w:t>
      </w:r>
      <w:r>
        <w:rPr>
          <w:rFonts w:ascii="宋体" w:hAnsi="宋体"/>
          <w:color w:val="auto"/>
          <w:sz w:val="24"/>
        </w:rPr>
        <w:t>等.中国经管实践教学发展报告（2015）——实验实训篇 [M].北京</w:t>
      </w:r>
      <w:r>
        <w:rPr>
          <w:rFonts w:hint="eastAsia" w:ascii="宋体" w:hAnsi="宋体"/>
          <w:color w:val="auto"/>
          <w:sz w:val="24"/>
          <w:lang w:eastAsia="zh-CN"/>
        </w:rPr>
        <w:t>：</w:t>
      </w:r>
      <w:r>
        <w:rPr>
          <w:rFonts w:ascii="宋体" w:hAnsi="宋体"/>
          <w:color w:val="auto"/>
          <w:sz w:val="24"/>
        </w:rPr>
        <w:t>清华大学出版社</w:t>
      </w:r>
      <w:r>
        <w:rPr>
          <w:rFonts w:hint="eastAsia" w:ascii="宋体" w:hAnsi="宋体"/>
          <w:color w:val="auto"/>
          <w:sz w:val="24"/>
          <w:lang w:eastAsia="zh-CN"/>
        </w:rPr>
        <w:t>，</w:t>
      </w:r>
      <w:r>
        <w:rPr>
          <w:rFonts w:ascii="宋体" w:hAnsi="宋体"/>
          <w:color w:val="auto"/>
          <w:sz w:val="24"/>
        </w:rPr>
        <w:t>2015:179-186.</w:t>
      </w:r>
    </w:p>
    <w:p>
      <w:pPr>
        <w:snapToGrid w:val="0"/>
        <w:spacing w:line="400" w:lineRule="exact"/>
        <w:ind w:firstLine="480" w:firstLineChars="200"/>
        <w:rPr>
          <w:rFonts w:ascii="宋体" w:hAnsi="宋体"/>
          <w:color w:val="auto"/>
          <w:sz w:val="24"/>
        </w:rPr>
      </w:pPr>
      <w:r>
        <w:rPr>
          <w:rFonts w:ascii="宋体" w:hAnsi="宋体"/>
          <w:color w:val="auto"/>
          <w:sz w:val="24"/>
        </w:rPr>
        <w:t>[</w:t>
      </w:r>
      <w:r>
        <w:rPr>
          <w:rFonts w:hint="eastAsia" w:ascii="宋体" w:hAnsi="宋体"/>
          <w:color w:val="auto"/>
          <w:sz w:val="24"/>
        </w:rPr>
        <w:t>4</w:t>
      </w:r>
      <w:r>
        <w:rPr>
          <w:rFonts w:ascii="宋体" w:hAnsi="宋体"/>
          <w:color w:val="auto"/>
          <w:sz w:val="24"/>
        </w:rPr>
        <w:t>] 尼葛洛庞帝.数字化生存[M]. 胡泳</w:t>
      </w:r>
      <w:r>
        <w:rPr>
          <w:rFonts w:hint="eastAsia" w:ascii="宋体" w:hAnsi="宋体"/>
          <w:color w:val="auto"/>
          <w:sz w:val="24"/>
        </w:rPr>
        <w:t>，</w:t>
      </w:r>
      <w:r>
        <w:rPr>
          <w:rFonts w:ascii="宋体" w:hAnsi="宋体"/>
          <w:color w:val="auto"/>
          <w:sz w:val="24"/>
        </w:rPr>
        <w:t>范海燕译. 海口</w:t>
      </w:r>
      <w:r>
        <w:rPr>
          <w:rFonts w:hint="eastAsia" w:ascii="宋体" w:hAnsi="宋体"/>
          <w:color w:val="auto"/>
          <w:sz w:val="24"/>
          <w:lang w:eastAsia="zh-CN"/>
        </w:rPr>
        <w:t>：</w:t>
      </w:r>
      <w:r>
        <w:rPr>
          <w:rFonts w:ascii="宋体" w:hAnsi="宋体"/>
          <w:color w:val="auto"/>
          <w:sz w:val="24"/>
        </w:rPr>
        <w:t xml:space="preserve"> 海南出版社，1996</w:t>
      </w:r>
      <w:r>
        <w:rPr>
          <w:rFonts w:hint="eastAsia" w:ascii="宋体" w:hAnsi="宋体"/>
          <w:color w:val="auto"/>
          <w:sz w:val="24"/>
        </w:rPr>
        <w:t>:58.</w:t>
      </w:r>
    </w:p>
    <w:p>
      <w:pPr>
        <w:snapToGrid w:val="0"/>
        <w:spacing w:line="400" w:lineRule="exact"/>
        <w:ind w:firstLine="480" w:firstLineChars="200"/>
        <w:rPr>
          <w:rFonts w:ascii="宋体" w:hAnsi="宋体"/>
          <w:color w:val="auto"/>
          <w:sz w:val="24"/>
        </w:rPr>
      </w:pPr>
      <w:r>
        <w:rPr>
          <w:rFonts w:ascii="宋体" w:hAnsi="宋体"/>
          <w:color w:val="auto"/>
          <w:sz w:val="24"/>
        </w:rPr>
        <w:t>[</w:t>
      </w:r>
      <w:r>
        <w:rPr>
          <w:rFonts w:hint="eastAsia" w:ascii="宋体" w:hAnsi="宋体"/>
          <w:color w:val="auto"/>
          <w:sz w:val="24"/>
        </w:rPr>
        <w:t>5</w:t>
      </w:r>
      <w:r>
        <w:rPr>
          <w:rFonts w:ascii="宋体" w:hAnsi="宋体"/>
          <w:color w:val="auto"/>
          <w:sz w:val="24"/>
        </w:rPr>
        <w:t>] 韩吉人</w:t>
      </w:r>
      <w:r>
        <w:rPr>
          <w:rFonts w:hint="eastAsia" w:ascii="宋体" w:hAnsi="宋体"/>
          <w:color w:val="auto"/>
          <w:sz w:val="24"/>
        </w:rPr>
        <w:t>.</w:t>
      </w:r>
      <w:r>
        <w:rPr>
          <w:rFonts w:ascii="宋体" w:hAnsi="宋体"/>
          <w:color w:val="auto"/>
          <w:sz w:val="24"/>
        </w:rPr>
        <w:t>论职工教育的特点[G]</w:t>
      </w:r>
      <w:r>
        <w:rPr>
          <w:rFonts w:hint="eastAsia" w:ascii="宋体" w:hAnsi="宋体"/>
          <w:color w:val="auto"/>
          <w:sz w:val="24"/>
        </w:rPr>
        <w:t>//</w:t>
      </w:r>
      <w:r>
        <w:rPr>
          <w:rFonts w:ascii="宋体" w:hAnsi="宋体"/>
          <w:color w:val="auto"/>
          <w:sz w:val="24"/>
        </w:rPr>
        <w:t>中国职工教育研究会.职工教育研究论文集. 北京</w:t>
      </w:r>
      <w:r>
        <w:rPr>
          <w:rFonts w:hint="eastAsia" w:ascii="宋体" w:hAnsi="宋体"/>
          <w:color w:val="auto"/>
          <w:sz w:val="24"/>
          <w:lang w:eastAsia="zh-CN"/>
        </w:rPr>
        <w:t>：</w:t>
      </w:r>
      <w:r>
        <w:rPr>
          <w:rFonts w:ascii="宋体" w:hAnsi="宋体"/>
          <w:color w:val="auto"/>
          <w:sz w:val="24"/>
        </w:rPr>
        <w:t xml:space="preserve"> 人民教育出版社</w:t>
      </w:r>
      <w:r>
        <w:rPr>
          <w:rFonts w:hint="eastAsia" w:ascii="宋体" w:hAnsi="宋体"/>
          <w:color w:val="auto"/>
          <w:sz w:val="24"/>
          <w:lang w:eastAsia="zh-CN"/>
        </w:rPr>
        <w:t>，</w:t>
      </w:r>
      <w:r>
        <w:rPr>
          <w:rFonts w:ascii="宋体" w:hAnsi="宋体"/>
          <w:color w:val="auto"/>
          <w:sz w:val="24"/>
        </w:rPr>
        <w:t xml:space="preserve"> 1985:90-99.</w:t>
      </w:r>
    </w:p>
    <w:p>
      <w:pPr>
        <w:spacing w:line="400" w:lineRule="exact"/>
        <w:ind w:firstLine="480" w:firstLineChars="20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[6]</w:t>
      </w:r>
      <w:r>
        <w:rPr>
          <w:rFonts w:ascii="宋体" w:hAnsi="宋体"/>
          <w:color w:val="auto"/>
          <w:sz w:val="24"/>
        </w:rPr>
        <w:t xml:space="preserve"> </w:t>
      </w:r>
      <w:r>
        <w:rPr>
          <w:rFonts w:hint="eastAsia" w:ascii="宋体" w:hAnsi="宋体"/>
          <w:color w:val="auto"/>
          <w:sz w:val="24"/>
        </w:rPr>
        <w:t>谢林忠.广西大化县核桃产业发展研究[D].广西大学，2016</w:t>
      </w:r>
      <w:r>
        <w:rPr>
          <w:rFonts w:ascii="宋体" w:hAnsi="宋体"/>
          <w:color w:val="auto"/>
          <w:sz w:val="24"/>
        </w:rPr>
        <w:t>:</w:t>
      </w:r>
      <w:r>
        <w:rPr>
          <w:rFonts w:hint="eastAsia" w:ascii="宋体" w:hAnsi="宋体"/>
          <w:color w:val="auto"/>
          <w:sz w:val="24"/>
        </w:rPr>
        <w:t>23-26.</w:t>
      </w:r>
    </w:p>
    <w:p>
      <w:pPr>
        <w:spacing w:line="400" w:lineRule="exact"/>
        <w:ind w:firstLine="480" w:firstLineChars="20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[7]</w:t>
      </w:r>
      <w:r>
        <w:rPr>
          <w:rFonts w:ascii="宋体" w:hAnsi="宋体"/>
          <w:color w:val="auto"/>
          <w:sz w:val="24"/>
        </w:rPr>
        <w:t xml:space="preserve"> </w:t>
      </w:r>
      <w:r>
        <w:rPr>
          <w:rFonts w:hint="eastAsia" w:ascii="宋体" w:hAnsi="宋体"/>
          <w:color w:val="auto"/>
          <w:sz w:val="24"/>
        </w:rPr>
        <w:t>李唐宁，方烨.社科院报告建议从2018年开始延迟退休年龄取消男女差别[N] 经济参考报，2014-12-26（A03）.</w:t>
      </w:r>
    </w:p>
    <w:p>
      <w:pPr>
        <w:spacing w:line="400" w:lineRule="exact"/>
        <w:ind w:firstLine="480" w:firstLineChars="200"/>
        <w:rPr>
          <w:rFonts w:ascii="宋体" w:hAnsi="宋体"/>
          <w:color w:val="auto"/>
          <w:sz w:val="24"/>
        </w:rPr>
      </w:pPr>
      <w:r>
        <w:rPr>
          <w:rFonts w:ascii="宋体" w:hAnsi="宋体"/>
          <w:color w:val="auto"/>
          <w:sz w:val="24"/>
        </w:rPr>
        <w:t xml:space="preserve">[8] </w:t>
      </w:r>
      <w:r>
        <w:rPr>
          <w:rFonts w:hint="eastAsia" w:ascii="宋体" w:hAnsi="宋体"/>
          <w:color w:val="auto"/>
          <w:sz w:val="24"/>
        </w:rPr>
        <w:t>周鲁卫.软物质物理导论[</w:t>
      </w:r>
      <w:r>
        <w:rPr>
          <w:rFonts w:ascii="宋体" w:hAnsi="宋体"/>
          <w:color w:val="auto"/>
          <w:sz w:val="24"/>
        </w:rPr>
        <w:t>M</w:t>
      </w:r>
      <w:r>
        <w:rPr>
          <w:rFonts w:hint="eastAsia" w:ascii="宋体" w:hAnsi="宋体"/>
          <w:color w:val="auto"/>
          <w:sz w:val="24"/>
        </w:rPr>
        <w:t>].上海</w:t>
      </w:r>
      <w:r>
        <w:rPr>
          <w:rFonts w:ascii="宋体" w:hAnsi="宋体"/>
          <w:color w:val="auto"/>
          <w:sz w:val="24"/>
        </w:rPr>
        <w:t>:</w:t>
      </w:r>
      <w:r>
        <w:rPr>
          <w:rFonts w:hint="eastAsia" w:ascii="宋体" w:hAnsi="宋体"/>
          <w:color w:val="auto"/>
          <w:sz w:val="24"/>
        </w:rPr>
        <w:t>复旦大学出版社,2011</w:t>
      </w:r>
      <w:r>
        <w:rPr>
          <w:rFonts w:ascii="宋体" w:hAnsi="宋体"/>
          <w:color w:val="auto"/>
          <w:sz w:val="24"/>
        </w:rPr>
        <w:t>:</w:t>
      </w:r>
      <w:r>
        <w:rPr>
          <w:rFonts w:hint="eastAsia" w:ascii="宋体" w:hAnsi="宋体"/>
          <w:color w:val="auto"/>
          <w:sz w:val="24"/>
        </w:rPr>
        <w:t>1.</w:t>
      </w:r>
    </w:p>
    <w:p>
      <w:pPr>
        <w:spacing w:line="400" w:lineRule="exact"/>
        <w:ind w:firstLine="480" w:firstLineChars="200"/>
        <w:rPr>
          <w:rFonts w:ascii="宋体" w:hAnsi="宋体"/>
          <w:color w:val="auto"/>
          <w:sz w:val="24"/>
        </w:rPr>
      </w:pPr>
      <w:r>
        <w:rPr>
          <w:rFonts w:ascii="宋体" w:hAnsi="宋体"/>
          <w:color w:val="auto"/>
          <w:sz w:val="24"/>
        </w:rPr>
        <w:t xml:space="preserve">[9] </w:t>
      </w:r>
      <w:r>
        <w:rPr>
          <w:rFonts w:hint="eastAsia" w:ascii="宋体" w:hAnsi="宋体"/>
          <w:color w:val="auto"/>
          <w:sz w:val="24"/>
        </w:rPr>
        <w:t>李强.化解医患矛盾需釜底抽薪[</w:t>
      </w:r>
      <w:r>
        <w:rPr>
          <w:rFonts w:ascii="宋体" w:hAnsi="宋体"/>
          <w:color w:val="auto"/>
          <w:sz w:val="24"/>
        </w:rPr>
        <w:t>EB/OL</w:t>
      </w:r>
      <w:r>
        <w:rPr>
          <w:rFonts w:hint="eastAsia" w:ascii="宋体" w:hAnsi="宋体"/>
          <w:color w:val="auto"/>
          <w:sz w:val="24"/>
        </w:rPr>
        <w:t>]</w:t>
      </w:r>
      <w:r>
        <w:rPr>
          <w:rFonts w:ascii="宋体" w:hAnsi="宋体"/>
          <w:color w:val="auto"/>
          <w:sz w:val="24"/>
        </w:rPr>
        <w:t>.(2012-05-03)[2013-03-25].</w:t>
      </w:r>
      <w:r>
        <w:rPr>
          <w:color w:val="auto"/>
        </w:rPr>
        <w:t xml:space="preserve"> </w:t>
      </w:r>
      <w:r>
        <w:rPr>
          <w:rFonts w:ascii="宋体" w:hAnsi="宋体"/>
          <w:color w:val="auto"/>
          <w:sz w:val="24"/>
        </w:rPr>
        <w:t>http://wenku.baidu.com/view/47e4f206b52acfc789ebc92f.html.</w:t>
      </w:r>
    </w:p>
    <w:p>
      <w:pPr>
        <w:spacing w:line="400" w:lineRule="exact"/>
        <w:ind w:firstLine="480" w:firstLineChars="200"/>
        <w:rPr>
          <w:rFonts w:ascii="宋体" w:hAnsi="宋体"/>
          <w:color w:val="auto"/>
          <w:sz w:val="24"/>
        </w:rPr>
      </w:pPr>
      <w:r>
        <w:rPr>
          <w:rFonts w:ascii="宋体" w:hAnsi="宋体"/>
          <w:color w:val="auto"/>
          <w:sz w:val="24"/>
        </w:rPr>
        <w:t xml:space="preserve">[10] </w:t>
      </w:r>
      <w:r>
        <w:rPr>
          <w:rFonts w:hint="eastAsia" w:ascii="宋体" w:hAnsi="宋体"/>
          <w:color w:val="auto"/>
          <w:sz w:val="24"/>
        </w:rPr>
        <w:t>邓一刚.全智能节电器</w:t>
      </w:r>
      <w:r>
        <w:rPr>
          <w:rFonts w:hint="eastAsia" w:ascii="宋体" w:hAnsi="宋体"/>
          <w:color w:val="auto"/>
          <w:sz w:val="24"/>
          <w:lang w:eastAsia="zh-CN"/>
        </w:rPr>
        <w:t>：</w:t>
      </w:r>
      <w:r>
        <w:rPr>
          <w:rFonts w:hint="eastAsia" w:ascii="宋体" w:hAnsi="宋体"/>
          <w:color w:val="auto"/>
          <w:sz w:val="24"/>
        </w:rPr>
        <w:t>200610171314.3[P].2006-12-13.</w:t>
      </w:r>
    </w:p>
    <w:p>
      <w:pPr>
        <w:spacing w:line="400" w:lineRule="exact"/>
        <w:ind w:firstLine="480" w:firstLineChars="200"/>
        <w:rPr>
          <w:rFonts w:ascii="宋体" w:hAnsi="宋体"/>
          <w:color w:val="auto"/>
          <w:sz w:val="24"/>
        </w:rPr>
      </w:pPr>
    </w:p>
    <w:p>
      <w:pPr>
        <w:spacing w:line="400" w:lineRule="exact"/>
        <w:ind w:firstLine="480" w:firstLineChars="200"/>
        <w:rPr>
          <w:rFonts w:ascii="宋体" w:hAnsi="宋体"/>
          <w:color w:val="auto"/>
          <w:sz w:val="24"/>
        </w:rPr>
      </w:pPr>
    </w:p>
    <w:p>
      <w:pPr>
        <w:spacing w:line="400" w:lineRule="exact"/>
        <w:ind w:firstLine="480" w:firstLineChars="20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注：</w:t>
      </w:r>
    </w:p>
    <w:p>
      <w:pPr>
        <w:spacing w:line="400" w:lineRule="exact"/>
        <w:ind w:firstLine="480" w:firstLineChars="20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[1]、[2]为【期刊】参考文献示例；</w:t>
      </w:r>
    </w:p>
    <w:p>
      <w:pPr>
        <w:spacing w:line="400" w:lineRule="exact"/>
        <w:ind w:firstLine="480" w:firstLineChars="200"/>
        <w:outlineLvl w:val="9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[</w:t>
      </w:r>
      <w:r>
        <w:rPr>
          <w:rFonts w:ascii="宋体" w:hAnsi="宋体"/>
          <w:color w:val="auto"/>
          <w:sz w:val="24"/>
        </w:rPr>
        <w:t>3</w:t>
      </w:r>
      <w:r>
        <w:rPr>
          <w:rFonts w:hint="eastAsia" w:ascii="宋体" w:hAnsi="宋体"/>
          <w:color w:val="auto"/>
          <w:sz w:val="24"/>
        </w:rPr>
        <w:t>]、</w:t>
      </w:r>
      <w:r>
        <w:rPr>
          <w:rFonts w:ascii="宋体" w:hAnsi="宋体"/>
          <w:color w:val="auto"/>
          <w:sz w:val="24"/>
        </w:rPr>
        <w:t>[8]</w:t>
      </w:r>
      <w:r>
        <w:rPr>
          <w:rFonts w:hint="eastAsia" w:ascii="宋体" w:hAnsi="宋体"/>
          <w:color w:val="auto"/>
          <w:sz w:val="24"/>
        </w:rPr>
        <w:t>为【专著原著】参考文献示例；</w:t>
      </w:r>
    </w:p>
    <w:p>
      <w:pPr>
        <w:spacing w:line="400" w:lineRule="exact"/>
        <w:ind w:firstLine="480" w:firstLineChars="20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[</w:t>
      </w:r>
      <w:r>
        <w:rPr>
          <w:rFonts w:ascii="宋体" w:hAnsi="宋体"/>
          <w:color w:val="auto"/>
          <w:sz w:val="24"/>
        </w:rPr>
        <w:t>6</w:t>
      </w:r>
      <w:r>
        <w:rPr>
          <w:rFonts w:hint="eastAsia" w:ascii="宋体" w:hAnsi="宋体"/>
          <w:color w:val="auto"/>
          <w:sz w:val="24"/>
        </w:rPr>
        <w:t>]为【学位论文】参考文献示例；</w:t>
      </w:r>
    </w:p>
    <w:p>
      <w:pPr>
        <w:spacing w:line="400" w:lineRule="exact"/>
        <w:ind w:firstLine="480" w:firstLineChars="200"/>
        <w:outlineLvl w:val="9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[4]为【外文译著】参考文献示例；</w:t>
      </w:r>
    </w:p>
    <w:p>
      <w:pPr>
        <w:spacing w:line="400" w:lineRule="exact"/>
        <w:ind w:firstLine="480" w:firstLineChars="200"/>
        <w:outlineLvl w:val="9"/>
        <w:rPr>
          <w:rFonts w:ascii="宋体" w:hAnsi="宋体"/>
          <w:color w:val="auto"/>
          <w:sz w:val="24"/>
        </w:rPr>
      </w:pPr>
      <w:r>
        <w:rPr>
          <w:rFonts w:ascii="宋体" w:hAnsi="宋体"/>
          <w:color w:val="auto"/>
          <w:sz w:val="24"/>
        </w:rPr>
        <w:t>[5]</w:t>
      </w:r>
      <w:r>
        <w:rPr>
          <w:rFonts w:hint="eastAsia" w:ascii="宋体" w:hAnsi="宋体"/>
          <w:color w:val="auto"/>
          <w:sz w:val="24"/>
        </w:rPr>
        <w:t>为【论文集】参考文献示例；</w:t>
      </w:r>
    </w:p>
    <w:p>
      <w:pPr>
        <w:spacing w:line="400" w:lineRule="exact"/>
        <w:ind w:firstLine="480" w:firstLineChars="20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[7]为【报刊文章】参考文献示例；</w:t>
      </w:r>
    </w:p>
    <w:p>
      <w:pPr>
        <w:spacing w:line="400" w:lineRule="exact"/>
        <w:ind w:firstLine="480" w:firstLineChars="20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[</w:t>
      </w:r>
      <w:r>
        <w:rPr>
          <w:rFonts w:ascii="宋体" w:hAnsi="宋体"/>
          <w:color w:val="auto"/>
          <w:sz w:val="24"/>
        </w:rPr>
        <w:t>9</w:t>
      </w:r>
      <w:r>
        <w:rPr>
          <w:rFonts w:hint="eastAsia" w:ascii="宋体" w:hAnsi="宋体"/>
          <w:color w:val="auto"/>
          <w:sz w:val="24"/>
        </w:rPr>
        <w:t>]为【电子文献】参考文献示例；</w:t>
      </w:r>
    </w:p>
    <w:p>
      <w:pPr>
        <w:spacing w:line="400" w:lineRule="exact"/>
        <w:ind w:firstLine="480" w:firstLineChars="200"/>
        <w:rPr>
          <w:rFonts w:ascii="宋体" w:hAnsi="宋体"/>
          <w:color w:val="auto"/>
          <w:sz w:val="24"/>
        </w:rPr>
      </w:pPr>
      <w:r>
        <w:rPr>
          <w:rFonts w:ascii="宋体" w:hAnsi="宋体"/>
          <w:color w:val="auto"/>
          <w:sz w:val="24"/>
        </w:rPr>
        <w:t>[10]</w:t>
      </w:r>
      <w:r>
        <w:rPr>
          <w:rFonts w:hint="eastAsia" w:ascii="宋体" w:hAnsi="宋体"/>
          <w:color w:val="auto"/>
          <w:sz w:val="24"/>
        </w:rPr>
        <w:t>为【专利】参考文献示例。</w:t>
      </w:r>
    </w:p>
    <w:p>
      <w:pPr>
        <w:spacing w:line="400" w:lineRule="exact"/>
        <w:ind w:firstLine="991" w:firstLineChars="413"/>
        <w:rPr>
          <w:color w:val="auto"/>
          <w:sz w:val="24"/>
        </w:rPr>
      </w:pPr>
    </w:p>
    <w:p>
      <w:pPr>
        <w:spacing w:before="624" w:beforeLines="200" w:after="0" w:line="400" w:lineRule="exact"/>
        <w:jc w:val="center"/>
        <w:outlineLvl w:val="9"/>
        <w:rPr>
          <w:rFonts w:ascii="黑体" w:hAnsi="黑体" w:eastAsia="黑体"/>
          <w:b w:val="0"/>
          <w:color w:val="auto"/>
          <w:sz w:val="32"/>
          <w:szCs w:val="32"/>
        </w:rPr>
      </w:pPr>
      <w:r>
        <w:rPr>
          <w:color w:val="auto"/>
        </w:rPr>
        <w:br w:type="page"/>
      </w:r>
      <w:bookmarkStart w:id="48" w:name="_Toc18421413"/>
      <w:bookmarkStart w:id="49" w:name="_Toc515434717"/>
      <w:r>
        <w:rPr>
          <w:rFonts w:ascii="黑体" w:hAnsi="黑体" w:eastAsia="黑体"/>
          <w:b w:val="0"/>
          <w:color w:val="auto"/>
          <w:sz w:val="32"/>
          <w:szCs w:val="32"/>
        </w:rPr>
        <w:t>附录</w:t>
      </w:r>
      <w:bookmarkEnd w:id="48"/>
      <w:bookmarkEnd w:id="49"/>
    </w:p>
    <w:p>
      <w:pPr>
        <w:spacing w:line="400" w:lineRule="exact"/>
        <w:jc w:val="center"/>
        <w:rPr>
          <w:color w:val="auto"/>
          <w:sz w:val="24"/>
        </w:rPr>
      </w:pPr>
      <w:r>
        <w:rPr>
          <w:rFonts w:hint="eastAsia"/>
          <w:color w:val="auto"/>
          <w:sz w:val="24"/>
        </w:rPr>
        <w:t>（空一行）</w:t>
      </w:r>
    </w:p>
    <w:p>
      <w:pPr>
        <w:widowControl/>
        <w:snapToGrid w:val="0"/>
        <w:spacing w:line="400" w:lineRule="exact"/>
        <w:ind w:firstLine="480" w:firstLineChars="200"/>
        <w:jc w:val="left"/>
        <w:rPr>
          <w:color w:val="auto"/>
          <w:kern w:val="0"/>
          <w:sz w:val="24"/>
        </w:rPr>
      </w:pPr>
      <w:r>
        <w:rPr>
          <w:color w:val="auto"/>
          <w:kern w:val="0"/>
          <w:sz w:val="24"/>
        </w:rPr>
        <w:t>主要列入正文过分冗长的公式推导；研究方法和技术更深入的叙述；以备查读方便所需的辅助性工具或表格；重复性数据图表；使用的主要符号、意义、单位、缩写、程序全文及说明等。</w:t>
      </w:r>
    </w:p>
    <w:p>
      <w:pPr>
        <w:widowControl/>
        <w:snapToGrid w:val="0"/>
        <w:spacing w:line="400" w:lineRule="exact"/>
        <w:ind w:firstLine="480" w:firstLineChars="200"/>
        <w:jc w:val="left"/>
        <w:rPr>
          <w:color w:val="auto"/>
          <w:kern w:val="0"/>
          <w:sz w:val="24"/>
        </w:rPr>
      </w:pPr>
      <w:bookmarkStart w:id="50" w:name="_Hlk18400200"/>
      <w:r>
        <w:rPr>
          <w:rFonts w:hint="eastAsia"/>
          <w:color w:val="auto"/>
          <w:kern w:val="0"/>
          <w:sz w:val="24"/>
        </w:rPr>
        <w:t>附录有2项（类）或以上时（如附录一：调查问卷，附录二：访谈提纲），每项附录都须另起一页。</w:t>
      </w:r>
    </w:p>
    <w:bookmarkEnd w:id="50"/>
    <w:p>
      <w:pPr>
        <w:widowControl/>
        <w:snapToGrid w:val="0"/>
        <w:spacing w:line="400" w:lineRule="exact"/>
        <w:ind w:firstLine="480" w:firstLineChars="200"/>
        <w:jc w:val="left"/>
        <w:rPr>
          <w:color w:val="auto"/>
          <w:kern w:val="0"/>
          <w:sz w:val="24"/>
        </w:rPr>
      </w:pPr>
    </w:p>
    <w:p>
      <w:pPr>
        <w:widowControl/>
        <w:snapToGrid w:val="0"/>
        <w:spacing w:line="400" w:lineRule="exact"/>
        <w:ind w:firstLine="480" w:firstLineChars="200"/>
        <w:jc w:val="left"/>
        <w:rPr>
          <w:color w:val="auto"/>
          <w:kern w:val="0"/>
          <w:sz w:val="24"/>
        </w:rPr>
      </w:pPr>
    </w:p>
    <w:p>
      <w:pPr>
        <w:widowControl/>
        <w:snapToGrid w:val="0"/>
        <w:spacing w:line="400" w:lineRule="exact"/>
        <w:ind w:firstLine="480" w:firstLineChars="200"/>
        <w:jc w:val="left"/>
        <w:rPr>
          <w:color w:val="auto"/>
          <w:kern w:val="0"/>
          <w:sz w:val="24"/>
        </w:rPr>
      </w:pPr>
    </w:p>
    <w:p>
      <w:pPr>
        <w:spacing w:before="0" w:after="0" w:line="400" w:lineRule="exact"/>
        <w:jc w:val="center"/>
        <w:outlineLvl w:val="9"/>
        <w:rPr>
          <w:b w:val="0"/>
          <w:color w:val="auto"/>
        </w:rPr>
      </w:pPr>
      <w:r>
        <w:rPr>
          <w:color w:val="auto"/>
        </w:rPr>
        <w:br w:type="page"/>
      </w:r>
      <w:bookmarkStart w:id="51" w:name="_Toc18421414"/>
      <w:bookmarkStart w:id="52" w:name="_Toc515434718"/>
      <w:r>
        <w:rPr>
          <w:rFonts w:ascii="黑体" w:hAnsi="黑体" w:eastAsia="黑体"/>
          <w:b w:val="0"/>
          <w:color w:val="auto"/>
          <w:sz w:val="32"/>
          <w:szCs w:val="32"/>
        </w:rPr>
        <w:t>致谢</w:t>
      </w:r>
      <w:bookmarkEnd w:id="51"/>
      <w:bookmarkEnd w:id="52"/>
    </w:p>
    <w:p>
      <w:pPr>
        <w:spacing w:line="400" w:lineRule="exact"/>
        <w:jc w:val="center"/>
        <w:rPr>
          <w:color w:val="auto"/>
          <w:sz w:val="24"/>
        </w:rPr>
      </w:pPr>
      <w:r>
        <w:rPr>
          <w:rFonts w:hint="eastAsia"/>
          <w:color w:val="auto"/>
          <w:sz w:val="24"/>
        </w:rPr>
        <w:t>（空一行）</w:t>
      </w:r>
    </w:p>
    <w:p>
      <w:pPr>
        <w:widowControl/>
        <w:snapToGrid w:val="0"/>
        <w:spacing w:line="400" w:lineRule="exact"/>
        <w:ind w:firstLine="480" w:firstLineChars="200"/>
        <w:jc w:val="left"/>
        <w:rPr>
          <w:rFonts w:hint="eastAsia"/>
          <w:color w:val="auto"/>
        </w:rPr>
      </w:pPr>
      <w:r>
        <w:rPr>
          <w:color w:val="auto"/>
          <w:sz w:val="24"/>
        </w:rPr>
        <w:t>以简短</w:t>
      </w:r>
      <w:r>
        <w:rPr>
          <w:rFonts w:hint="eastAsia"/>
          <w:color w:val="auto"/>
          <w:sz w:val="24"/>
          <w:lang w:eastAsia="zh-CN"/>
        </w:rPr>
        <w:t>的言辞</w:t>
      </w:r>
      <w:r>
        <w:rPr>
          <w:color w:val="auto"/>
          <w:sz w:val="24"/>
        </w:rPr>
        <w:t>对毕业设计（论文）研究和报告的撰写及实现过程中给予支持和帮助的</w:t>
      </w:r>
      <w:r>
        <w:rPr>
          <w:rFonts w:hint="eastAsia"/>
          <w:color w:val="auto"/>
          <w:sz w:val="24"/>
        </w:rPr>
        <w:t>组织（学校、实习单位等）、</w:t>
      </w:r>
      <w:r>
        <w:rPr>
          <w:color w:val="auto"/>
          <w:sz w:val="24"/>
        </w:rPr>
        <w:t>人员（指导教师、辅导教师及其他工作人员）表达自己的谢意，这是对他人劳动成果的尊重，也是治学者应有的风范。</w:t>
      </w:r>
    </w:p>
    <w:bookmarkEnd w:id="53"/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0E948B75-325A-4637-941E-868823489E9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A68853D-BDBC-4477-B422-61394B5B928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3" w:fontKey="{16F6B938-AF31-49E4-9A76-4793AB14B5F9}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7A747C83-EED5-4FDC-8F47-94C43EF46D99}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  <w:embedRegular r:id="rId5" w:fontKey="{B79A25DF-3519-436D-9472-C1A8BC757996}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  <w:embedRegular r:id="rId6" w:fontKey="{39FA8CED-2AF6-44E6-8A52-921DFD04E6E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4DFADCCD-B71E-4203-8A80-4CDF3FD050AD}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  <w:embedRegular r:id="rId8" w:fontKey="{59DC4DBB-580A-43F6-A937-F338E98B6194}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705911513"/>
                            <w:docPartObj>
                              <w:docPartGallery w:val="autotext"/>
                            </w:docPartObj>
                          </w:sdtPr>
                          <w:sdtContent>
                            <w:p>
                              <w:pPr>
                                <w:pStyle w:val="5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II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705911513"/>
                      <w:docPartObj>
                        <w:docPartGallery w:val="autotext"/>
                      </w:docPartObj>
                    </w:sdtPr>
                    <w:sdtContent>
                      <w:p>
                        <w:pPr>
                          <w:pStyle w:val="5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t>II</w:t>
                        </w:r>
                        <w:r>
                          <w:fldChar w:fldCharType="end"/>
                        </w: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8"/>
        <w:rPr>
          <w:rFonts w:ascii="宋体" w:hAnsi="宋体"/>
          <w:sz w:val="21"/>
          <w:szCs w:val="21"/>
        </w:rPr>
      </w:pPr>
      <w:r>
        <w:rPr>
          <w:rStyle w:val="13"/>
          <w:rFonts w:ascii="宋体" w:hAnsi="宋体"/>
          <w:sz w:val="21"/>
          <w:szCs w:val="21"/>
        </w:rPr>
        <w:footnoteRef/>
      </w:r>
      <w:r>
        <w:rPr>
          <w:rFonts w:ascii="宋体" w:hAnsi="宋体"/>
          <w:sz w:val="21"/>
          <w:szCs w:val="21"/>
        </w:rPr>
        <w:t xml:space="preserve"> </w:t>
      </w:r>
      <w:r>
        <w:rPr>
          <w:rFonts w:ascii="宋体" w:hAnsi="宋体" w:cs="宋体"/>
          <w:kern w:val="0"/>
          <w:sz w:val="21"/>
          <w:szCs w:val="21"/>
        </w:rPr>
        <w:t>中国为人权委员会的创始国</w:t>
      </w:r>
      <w:r>
        <w:rPr>
          <w:rFonts w:hint="eastAsia" w:ascii="宋体" w:hAnsi="宋体" w:cs="宋体"/>
          <w:kern w:val="0"/>
          <w:sz w:val="21"/>
          <w:szCs w:val="21"/>
        </w:rPr>
        <w:t>。</w:t>
      </w:r>
      <w:r>
        <w:rPr>
          <w:rFonts w:ascii="宋体" w:hAnsi="宋体" w:cs="宋体"/>
          <w:kern w:val="0"/>
          <w:sz w:val="21"/>
          <w:szCs w:val="21"/>
        </w:rPr>
        <w:t>中国代表张彭春</w:t>
      </w:r>
      <w:r>
        <w:rPr>
          <w:rFonts w:hint="eastAsia" w:ascii="宋体" w:hAnsi="宋体" w:cs="宋体"/>
          <w:kern w:val="0"/>
          <w:sz w:val="21"/>
          <w:szCs w:val="21"/>
        </w:rPr>
        <w:t>（P</w:t>
      </w:r>
      <w:r>
        <w:rPr>
          <w:rFonts w:ascii="宋体" w:hAnsi="宋体" w:cs="宋体"/>
          <w:kern w:val="0"/>
          <w:sz w:val="21"/>
          <w:szCs w:val="21"/>
        </w:rPr>
        <w:t>.C.C</w:t>
      </w:r>
      <w:r>
        <w:rPr>
          <w:rFonts w:hint="eastAsia" w:ascii="宋体" w:hAnsi="宋体" w:cs="宋体"/>
          <w:kern w:val="0"/>
          <w:sz w:val="21"/>
          <w:szCs w:val="21"/>
        </w:rPr>
        <w:t>hang）</w:t>
      </w:r>
      <w:r>
        <w:rPr>
          <w:rFonts w:ascii="宋体" w:hAnsi="宋体" w:cs="宋体"/>
          <w:kern w:val="0"/>
          <w:sz w:val="21"/>
          <w:szCs w:val="21"/>
        </w:rPr>
        <w:t>出任第一届人权委员会主席</w:t>
      </w:r>
      <w:r>
        <w:rPr>
          <w:rFonts w:hint="eastAsia" w:ascii="宋体" w:hAnsi="宋体" w:cs="宋体"/>
          <w:kern w:val="0"/>
          <w:sz w:val="21"/>
          <w:szCs w:val="21"/>
        </w:rPr>
        <w:t>，</w:t>
      </w:r>
      <w:r>
        <w:rPr>
          <w:rFonts w:ascii="宋体" w:hAnsi="宋体" w:cs="宋体"/>
          <w:kern w:val="0"/>
          <w:sz w:val="21"/>
          <w:szCs w:val="21"/>
        </w:rPr>
        <w:t>领导并参加的</w:t>
      </w:r>
      <w:r>
        <w:rPr>
          <w:rFonts w:hint="eastAsia" w:ascii="宋体" w:hAnsi="宋体" w:cs="宋体"/>
          <w:kern w:val="0"/>
          <w:sz w:val="21"/>
          <w:szCs w:val="21"/>
        </w:rPr>
        <w:t>《</w:t>
      </w:r>
      <w:r>
        <w:rPr>
          <w:rFonts w:ascii="宋体" w:hAnsi="宋体" w:cs="宋体"/>
          <w:kern w:val="0"/>
          <w:sz w:val="21"/>
          <w:szCs w:val="21"/>
        </w:rPr>
        <w:t>世界人权宣言</w:t>
      </w:r>
      <w:r>
        <w:rPr>
          <w:rFonts w:hint="eastAsia" w:ascii="宋体" w:hAnsi="宋体" w:cs="宋体"/>
          <w:kern w:val="0"/>
          <w:sz w:val="21"/>
          <w:szCs w:val="21"/>
        </w:rPr>
        <w:t>》</w:t>
      </w:r>
      <w:r>
        <w:rPr>
          <w:rFonts w:ascii="宋体" w:hAnsi="宋体" w:cs="宋体"/>
          <w:kern w:val="0"/>
          <w:sz w:val="21"/>
          <w:szCs w:val="21"/>
        </w:rPr>
        <w:t>的起草</w:t>
      </w:r>
      <w:r>
        <w:rPr>
          <w:rFonts w:hint="eastAsia" w:ascii="宋体" w:hAnsi="宋体" w:cs="宋体"/>
          <w:kern w:val="0"/>
          <w:sz w:val="21"/>
          <w:szCs w:val="21"/>
        </w:rPr>
        <w:t>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/>
        <w:b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/>
        <w:b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0NTM4OGE0OGUwZDY0MWZjN2I3MTI0Mzg1YjBmZDUifQ=="/>
  </w:docVars>
  <w:rsids>
    <w:rsidRoot w:val="00000000"/>
    <w:rsid w:val="02261D1E"/>
    <w:rsid w:val="04C82992"/>
    <w:rsid w:val="0C6B3E4C"/>
    <w:rsid w:val="0E6F20D1"/>
    <w:rsid w:val="0E7E0566"/>
    <w:rsid w:val="1C374455"/>
    <w:rsid w:val="261F3F85"/>
    <w:rsid w:val="29A46C7B"/>
    <w:rsid w:val="2CC80ED2"/>
    <w:rsid w:val="2E8C4181"/>
    <w:rsid w:val="386C3059"/>
    <w:rsid w:val="44F7014F"/>
    <w:rsid w:val="490A2F30"/>
    <w:rsid w:val="496658A3"/>
    <w:rsid w:val="50371220"/>
    <w:rsid w:val="522270C2"/>
    <w:rsid w:val="541D74A6"/>
    <w:rsid w:val="55197C6D"/>
    <w:rsid w:val="59445C1C"/>
    <w:rsid w:val="5A6831D8"/>
    <w:rsid w:val="5FF612D7"/>
    <w:rsid w:val="6EBF31DC"/>
    <w:rsid w:val="7772528F"/>
    <w:rsid w:val="7818156E"/>
    <w:rsid w:val="78340730"/>
    <w:rsid w:val="78C37D6C"/>
    <w:rsid w:val="798A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0"/>
    <w:pPr>
      <w:jc w:val="center"/>
    </w:pPr>
    <w:rPr>
      <w:rFonts w:asciiTheme="minorHAnsi" w:hAnsiTheme="minorHAnsi" w:eastAsiaTheme="minorEastAsia" w:cstheme="minorBidi"/>
      <w:b/>
      <w:sz w:val="84"/>
      <w:szCs w:val="22"/>
    </w:rPr>
  </w:style>
  <w:style w:type="paragraph" w:styleId="4">
    <w:name w:val="toc 3"/>
    <w:basedOn w:val="1"/>
    <w:next w:val="1"/>
    <w:unhideWhenUsed/>
    <w:qFormat/>
    <w:uiPriority w:val="39"/>
    <w:pPr>
      <w:ind w:left="840" w:leftChars="400"/>
    </w:p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toc 1"/>
    <w:basedOn w:val="1"/>
    <w:next w:val="1"/>
    <w:unhideWhenUsed/>
    <w:qFormat/>
    <w:uiPriority w:val="39"/>
    <w:pPr>
      <w:tabs>
        <w:tab w:val="right" w:leader="dot" w:pos="9060"/>
      </w:tabs>
      <w:spacing w:line="400" w:lineRule="exact"/>
    </w:pPr>
    <w:rPr>
      <w:rFonts w:ascii="宋体" w:hAnsi="宋体"/>
      <w:b/>
    </w:rPr>
  </w:style>
  <w:style w:type="paragraph" w:styleId="8">
    <w:name w:val="footnote text"/>
    <w:basedOn w:val="1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9">
    <w:name w:val="toc 2"/>
    <w:basedOn w:val="1"/>
    <w:next w:val="1"/>
    <w:unhideWhenUsed/>
    <w:qFormat/>
    <w:uiPriority w:val="39"/>
    <w:pPr>
      <w:ind w:left="420" w:leftChars="200"/>
    </w:pPr>
  </w:style>
  <w:style w:type="character" w:styleId="12">
    <w:name w:val="Hyperlink"/>
    <w:basedOn w:val="1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3">
    <w:name w:val="footnote reference"/>
    <w:basedOn w:val="11"/>
    <w:semiHidden/>
    <w:unhideWhenUsed/>
    <w:qFormat/>
    <w:uiPriority w:val="99"/>
    <w:rPr>
      <w:vertAlign w:val="superscript"/>
    </w:rPr>
  </w:style>
  <w:style w:type="paragraph" w:customStyle="1" w:styleId="14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header" Target="header2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3.png"/><Relationship Id="rId14" Type="http://schemas.openxmlformats.org/officeDocument/2006/relationships/image" Target="media/image2.png"/><Relationship Id="rId13" Type="http://schemas.openxmlformats.org/officeDocument/2006/relationships/image" Target="media/image1.png"/><Relationship Id="rId12" Type="http://schemas.openxmlformats.org/officeDocument/2006/relationships/theme" Target="theme/theme1.xml"/><Relationship Id="rId11" Type="http://schemas.openxmlformats.org/officeDocument/2006/relationships/footer" Target="footer5.xml"/><Relationship Id="rId10" Type="http://schemas.openxmlformats.org/officeDocument/2006/relationships/header" Target="head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4278</Words>
  <Characters>5041</Characters>
  <Lines>0</Lines>
  <Paragraphs>0</Paragraphs>
  <TotalTime>3</TotalTime>
  <ScaleCrop>false</ScaleCrop>
  <LinksUpToDate>false</LinksUpToDate>
  <CharactersWithSpaces>5381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夏某某</cp:lastModifiedBy>
  <dcterms:modified xsi:type="dcterms:W3CDTF">2022-05-16T03:22:19Z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20E9152573DC41468BDC6041281CACA3</vt:lpwstr>
  </property>
</Properties>
</file>